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2DB662" w14:textId="64FD970C" w:rsidR="0082233A" w:rsidRPr="00AA1A9D" w:rsidRDefault="00353B8E">
      <w:pPr>
        <w:rPr>
          <w:rFonts w:ascii="Calibri" w:hAnsi="Calibri"/>
          <w:b/>
          <w:sz w:val="28"/>
          <w:lang w:val="en-GB"/>
        </w:rPr>
      </w:pPr>
      <w:r>
        <w:rPr>
          <w:rFonts w:ascii="Calibri" w:hAnsi="Calibri"/>
          <w:b/>
          <w:noProof/>
          <w:sz w:val="28"/>
          <w:lang w:val="en-GB"/>
        </w:rPr>
        <w:drawing>
          <wp:anchor distT="0" distB="0" distL="114300" distR="114300" simplePos="0" relativeHeight="251663360" behindDoc="0" locked="0" layoutInCell="1" allowOverlap="1" wp14:anchorId="1608DD2F" wp14:editId="12A95B3E">
            <wp:simplePos x="0" y="0"/>
            <wp:positionH relativeFrom="margin">
              <wp:posOffset>-249555</wp:posOffset>
            </wp:positionH>
            <wp:positionV relativeFrom="margin">
              <wp:posOffset>-410210</wp:posOffset>
            </wp:positionV>
            <wp:extent cx="990600" cy="863600"/>
            <wp:effectExtent l="0" t="0" r="0" b="0"/>
            <wp:wrapSquare wrapText="bothSides"/>
            <wp:docPr id="151434427" name="Picture 3" descr="A black number with a white sun and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4427" name="Picture 3" descr="A black number with a white sun and a white circ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0600" cy="863600"/>
                    </a:xfrm>
                    <a:prstGeom prst="rect">
                      <a:avLst/>
                    </a:prstGeom>
                  </pic:spPr>
                </pic:pic>
              </a:graphicData>
            </a:graphic>
          </wp:anchor>
        </w:drawing>
      </w:r>
      <w:r>
        <w:rPr>
          <w:rFonts w:ascii="Calibri" w:hAnsi="Calibri"/>
          <w:b/>
          <w:noProof/>
          <w:sz w:val="28"/>
          <w:lang w:val="en-GB"/>
        </w:rPr>
        <w:drawing>
          <wp:anchor distT="0" distB="0" distL="114300" distR="114300" simplePos="0" relativeHeight="251664384" behindDoc="0" locked="0" layoutInCell="1" allowOverlap="1" wp14:anchorId="5AAB4099" wp14:editId="7CAE0AF3">
            <wp:simplePos x="0" y="0"/>
            <wp:positionH relativeFrom="margin">
              <wp:posOffset>4860925</wp:posOffset>
            </wp:positionH>
            <wp:positionV relativeFrom="margin">
              <wp:posOffset>-656760</wp:posOffset>
            </wp:positionV>
            <wp:extent cx="1312984" cy="1105587"/>
            <wp:effectExtent l="0" t="0" r="0" b="0"/>
            <wp:wrapSquare wrapText="bothSides"/>
            <wp:docPr id="882598769" name="Picture 4" descr="A megaphon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98769" name="Picture 4" descr="A megaphone with a black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2984" cy="1105587"/>
                    </a:xfrm>
                    <a:prstGeom prst="rect">
                      <a:avLst/>
                    </a:prstGeom>
                    <a:solidFill>
                      <a:schemeClr val="bg1"/>
                    </a:solidFill>
                  </pic:spPr>
                </pic:pic>
              </a:graphicData>
            </a:graphic>
          </wp:anchor>
        </w:drawing>
      </w:r>
      <w:r w:rsidRPr="00AA1A9D">
        <w:rPr>
          <w:rFonts w:ascii="Calibri" w:hAnsi="Calibri"/>
          <w:b/>
          <w:noProof/>
          <w:sz w:val="28"/>
          <w:lang w:val="en-GB"/>
        </w:rPr>
        <w:drawing>
          <wp:anchor distT="0" distB="0" distL="114300" distR="114300" simplePos="0" relativeHeight="251662336" behindDoc="1" locked="0" layoutInCell="1" allowOverlap="1" wp14:anchorId="7A4AA853" wp14:editId="6F988697">
            <wp:simplePos x="0" y="0"/>
            <wp:positionH relativeFrom="column">
              <wp:posOffset>-957580</wp:posOffset>
            </wp:positionH>
            <wp:positionV relativeFrom="paragraph">
              <wp:posOffset>-1239520</wp:posOffset>
            </wp:positionV>
            <wp:extent cx="7900825" cy="11180693"/>
            <wp:effectExtent l="0" t="0" r="0" b="0"/>
            <wp:wrapNone/>
            <wp:docPr id="10" name="Picture 1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0825" cy="11180693"/>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81" w:rsidRPr="00AA1A9D">
        <w:rPr>
          <w:rFonts w:ascii="Calibri" w:hAnsi="Calibri"/>
          <w:b/>
          <w:noProof/>
          <w:sz w:val="28"/>
          <w:lang w:val="en-GB"/>
        </w:rPr>
        <mc:AlternateContent>
          <mc:Choice Requires="wps">
            <w:drawing>
              <wp:anchor distT="0" distB="0" distL="114300" distR="114300" simplePos="0" relativeHeight="251660288" behindDoc="0" locked="0" layoutInCell="1" allowOverlap="1" wp14:anchorId="61213596" wp14:editId="615D4CCD">
                <wp:simplePos x="0" y="0"/>
                <wp:positionH relativeFrom="column">
                  <wp:posOffset>911225</wp:posOffset>
                </wp:positionH>
                <wp:positionV relativeFrom="paragraph">
                  <wp:posOffset>2891448</wp:posOffset>
                </wp:positionV>
                <wp:extent cx="5260975" cy="138874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260975" cy="13887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766C4F" w14:textId="629195B8" w:rsidR="006B49B2" w:rsidRPr="00AA1A9D" w:rsidRDefault="006B49B2" w:rsidP="00AA1A9D">
                            <w:pPr>
                              <w:spacing w:line="240" w:lineRule="auto"/>
                              <w:rPr>
                                <w:rFonts w:ascii="Helvetica" w:hAnsi="Helvetica"/>
                                <w:b/>
                                <w:color w:val="FFFFFF" w:themeColor="background1"/>
                                <w:sz w:val="56"/>
                                <w:szCs w:val="56"/>
                                <w:lang w:val="en-GB"/>
                              </w:rPr>
                            </w:pPr>
                            <w:r w:rsidRPr="00AA1A9D">
                              <w:rPr>
                                <w:rFonts w:ascii="Helvetica" w:hAnsi="Helvetica"/>
                                <w:b/>
                                <w:color w:val="FFFFFF" w:themeColor="background1"/>
                                <w:sz w:val="56"/>
                                <w:szCs w:val="56"/>
                                <w:lang w:val="en-GB"/>
                              </w:rPr>
                              <w:t xml:space="preserve">Freedom </w:t>
                            </w:r>
                            <w:r w:rsidR="00856430" w:rsidRPr="00AA1A9D">
                              <w:rPr>
                                <w:rFonts w:ascii="Helvetica" w:hAnsi="Helvetica"/>
                                <w:b/>
                                <w:color w:val="FFFFFF" w:themeColor="background1"/>
                                <w:sz w:val="56"/>
                                <w:szCs w:val="56"/>
                                <w:lang w:val="en-GB"/>
                              </w:rPr>
                              <w:t xml:space="preserve">Drive </w:t>
                            </w:r>
                            <w:r w:rsidR="00AA1A9D" w:rsidRPr="00AA1A9D">
                              <w:rPr>
                                <w:rFonts w:ascii="Helvetica" w:hAnsi="Helvetica"/>
                                <w:b/>
                                <w:color w:val="FFFFFF" w:themeColor="background1"/>
                                <w:sz w:val="56"/>
                                <w:szCs w:val="56"/>
                                <w:lang w:val="en-GB"/>
                              </w:rPr>
                              <w:t>Demands:</w:t>
                            </w:r>
                          </w:p>
                          <w:p w14:paraId="1CEC7763" w14:textId="2986AC3C" w:rsidR="00AA1A9D" w:rsidRPr="00AA1A9D" w:rsidRDefault="00AA1A9D" w:rsidP="00AA1A9D">
                            <w:pPr>
                              <w:spacing w:line="240" w:lineRule="auto"/>
                              <w:rPr>
                                <w:rFonts w:ascii="Helvetica" w:hAnsi="Helvetica"/>
                                <w:b/>
                                <w:color w:val="FFFFFF" w:themeColor="background1"/>
                                <w:sz w:val="56"/>
                                <w:szCs w:val="56"/>
                                <w:lang w:val="en-GB"/>
                              </w:rPr>
                            </w:pPr>
                            <w:r w:rsidRPr="00AA1A9D">
                              <w:rPr>
                                <w:rFonts w:ascii="Helvetica" w:hAnsi="Helvetica"/>
                                <w:b/>
                                <w:color w:val="FFFFFF" w:themeColor="background1"/>
                                <w:sz w:val="56"/>
                                <w:szCs w:val="56"/>
                                <w:lang w:val="en-GB"/>
                              </w:rPr>
                              <w:t>Reclaiming Our Rights NOW!</w:t>
                            </w:r>
                          </w:p>
                          <w:p w14:paraId="043E219C" w14:textId="4E5F49E5" w:rsidR="00CF415A" w:rsidRPr="00C10D8D" w:rsidRDefault="00AA1A9D" w:rsidP="00C24A50">
                            <w:pPr>
                              <w:rPr>
                                <w:rFonts w:ascii="Helvetica" w:hAnsi="Helvetica"/>
                                <w:b/>
                                <w:color w:val="FFFFFF" w:themeColor="background1"/>
                                <w:sz w:val="40"/>
                                <w:szCs w:val="40"/>
                                <w:lang w:val="tr-TR"/>
                              </w:rPr>
                            </w:pPr>
                            <w:r w:rsidRPr="00AA1A9D">
                              <w:rPr>
                                <w:rFonts w:ascii="Helvetica" w:hAnsi="Helvetica"/>
                                <w:b/>
                                <w:color w:val="FFFFFF" w:themeColor="background1"/>
                                <w:sz w:val="40"/>
                                <w:szCs w:val="40"/>
                                <w:lang w:val="en-GB"/>
                              </w:rPr>
                              <w:t>Freedom Drive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13596" id="_x0000_t202" coordsize="21600,21600" o:spt="202" path="m,l,21600r21600,l21600,xe">
                <v:stroke joinstyle="miter"/>
                <v:path gradientshapeok="t" o:connecttype="rect"/>
              </v:shapetype>
              <v:shape id="Text Box 4" o:spid="_x0000_s1026" type="#_x0000_t202" style="position:absolute;margin-left:71.75pt;margin-top:227.65pt;width:414.25pt;height:10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" filled="f" stroked="f">
                <v:textbox>
                  <w:txbxContent>
                    <w:p w14:paraId="2F766C4F" w14:textId="629195B8" w:rsidR="006B49B2" w:rsidRPr="00AA1A9D" w:rsidRDefault="006B49B2" w:rsidP="00AA1A9D">
                      <w:pPr>
                        <w:spacing w:line="240" w:lineRule="auto"/>
                        <w:rPr>
                          <w:rFonts w:ascii="Helvetica" w:hAnsi="Helvetica"/>
                          <w:b/>
                          <w:color w:val="FFFFFF" w:themeColor="background1"/>
                          <w:sz w:val="56"/>
                          <w:szCs w:val="56"/>
                          <w:lang w:val="en-GB"/>
                        </w:rPr>
                      </w:pPr>
                      <w:r w:rsidRPr="00AA1A9D">
                        <w:rPr>
                          <w:rFonts w:ascii="Helvetica" w:hAnsi="Helvetica"/>
                          <w:b/>
                          <w:color w:val="FFFFFF" w:themeColor="background1"/>
                          <w:sz w:val="56"/>
                          <w:szCs w:val="56"/>
                          <w:lang w:val="en-GB"/>
                        </w:rPr>
                        <w:t xml:space="preserve">Freedom </w:t>
                      </w:r>
                      <w:r w:rsidR="00856430" w:rsidRPr="00AA1A9D">
                        <w:rPr>
                          <w:rFonts w:ascii="Helvetica" w:hAnsi="Helvetica"/>
                          <w:b/>
                          <w:color w:val="FFFFFF" w:themeColor="background1"/>
                          <w:sz w:val="56"/>
                          <w:szCs w:val="56"/>
                          <w:lang w:val="en-GB"/>
                        </w:rPr>
                        <w:t xml:space="preserve">Drive </w:t>
                      </w:r>
                      <w:r w:rsidR="00AA1A9D" w:rsidRPr="00AA1A9D">
                        <w:rPr>
                          <w:rFonts w:ascii="Helvetica" w:hAnsi="Helvetica"/>
                          <w:b/>
                          <w:color w:val="FFFFFF" w:themeColor="background1"/>
                          <w:sz w:val="56"/>
                          <w:szCs w:val="56"/>
                          <w:lang w:val="en-GB"/>
                        </w:rPr>
                        <w:t>Demands:</w:t>
                      </w:r>
                    </w:p>
                    <w:p w14:paraId="1CEC7763" w14:textId="2986AC3C" w:rsidR="00AA1A9D" w:rsidRPr="00AA1A9D" w:rsidRDefault="00AA1A9D" w:rsidP="00AA1A9D">
                      <w:pPr>
                        <w:spacing w:line="240" w:lineRule="auto"/>
                        <w:rPr>
                          <w:rFonts w:ascii="Helvetica" w:hAnsi="Helvetica"/>
                          <w:b/>
                          <w:color w:val="FFFFFF" w:themeColor="background1"/>
                          <w:sz w:val="56"/>
                          <w:szCs w:val="56"/>
                          <w:lang w:val="en-GB"/>
                        </w:rPr>
                      </w:pPr>
                      <w:r w:rsidRPr="00AA1A9D">
                        <w:rPr>
                          <w:rFonts w:ascii="Helvetica" w:hAnsi="Helvetica"/>
                          <w:b/>
                          <w:color w:val="FFFFFF" w:themeColor="background1"/>
                          <w:sz w:val="56"/>
                          <w:szCs w:val="56"/>
                          <w:lang w:val="en-GB"/>
                        </w:rPr>
                        <w:t>Reclaiming Our Rights NOW!</w:t>
                      </w:r>
                    </w:p>
                    <w:p w14:paraId="043E219C" w14:textId="4E5F49E5" w:rsidR="00CF415A" w:rsidRPr="00C10D8D" w:rsidRDefault="00AA1A9D" w:rsidP="00C24A50">
                      <w:pPr>
                        <w:rPr>
                          <w:rFonts w:ascii="Helvetica" w:hAnsi="Helvetica"/>
                          <w:b/>
                          <w:color w:val="FFFFFF" w:themeColor="background1"/>
                          <w:sz w:val="40"/>
                          <w:szCs w:val="40"/>
                          <w:lang w:val="tr-TR"/>
                        </w:rPr>
                      </w:pPr>
                      <w:r w:rsidRPr="00AA1A9D">
                        <w:rPr>
                          <w:rFonts w:ascii="Helvetica" w:hAnsi="Helvetica"/>
                          <w:b/>
                          <w:color w:val="FFFFFF" w:themeColor="background1"/>
                          <w:sz w:val="40"/>
                          <w:szCs w:val="40"/>
                          <w:lang w:val="en-GB"/>
                        </w:rPr>
                        <w:t>Freedom Drive 2024</w:t>
                      </w:r>
                    </w:p>
                  </w:txbxContent>
                </v:textbox>
                <w10:wrap type="square"/>
              </v:shape>
            </w:pict>
          </mc:Fallback>
        </mc:AlternateContent>
      </w:r>
      <w:r w:rsidR="007A4581" w:rsidRPr="00AA1A9D">
        <w:rPr>
          <w:rFonts w:ascii="Calibri" w:hAnsi="Calibri"/>
          <w:b/>
          <w:noProof/>
          <w:sz w:val="28"/>
          <w:lang w:val="en-GB"/>
        </w:rPr>
        <mc:AlternateContent>
          <mc:Choice Requires="wps">
            <w:drawing>
              <wp:anchor distT="0" distB="0" distL="114300" distR="114300" simplePos="0" relativeHeight="251659264" behindDoc="0" locked="0" layoutInCell="1" allowOverlap="1" wp14:anchorId="489E8C24" wp14:editId="796701EE">
                <wp:simplePos x="0" y="0"/>
                <wp:positionH relativeFrom="column">
                  <wp:posOffset>424815</wp:posOffset>
                </wp:positionH>
                <wp:positionV relativeFrom="paragraph">
                  <wp:posOffset>2569357</wp:posOffset>
                </wp:positionV>
                <wp:extent cx="6231255" cy="2044065"/>
                <wp:effectExtent l="0" t="0" r="4445" b="635"/>
                <wp:wrapThrough wrapText="bothSides">
                  <wp:wrapPolygon edited="0">
                    <wp:start x="0" y="0"/>
                    <wp:lineTo x="0" y="21473"/>
                    <wp:lineTo x="21571" y="21473"/>
                    <wp:lineTo x="21571" y="0"/>
                    <wp:lineTo x="0" y="0"/>
                  </wp:wrapPolygon>
                </wp:wrapThrough>
                <wp:docPr id="3" name="Rectangle 3"/>
                <wp:cNvGraphicFramePr/>
                <a:graphic xmlns:a="http://schemas.openxmlformats.org/drawingml/2006/main">
                  <a:graphicData uri="http://schemas.microsoft.com/office/word/2010/wordprocessingShape">
                    <wps:wsp>
                      <wps:cNvSpPr/>
                      <wps:spPr>
                        <a:xfrm>
                          <a:off x="0" y="0"/>
                          <a:ext cx="6231255" cy="2044065"/>
                        </a:xfrm>
                        <a:prstGeom prst="rect">
                          <a:avLst/>
                        </a:prstGeom>
                        <a:solidFill>
                          <a:srgbClr val="0070C0">
                            <a:alpha val="8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12698" id="Rectangle 3" o:spid="_x0000_s1026" style="position:absolute;margin-left:33.45pt;margin-top:202.3pt;width:490.65pt;height:16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" fillcolor="#0070c0" stroked="f" strokeweight="2pt">
                <v:fill opacity="55769f"/>
                <w10:wrap type="through"/>
              </v:rect>
            </w:pict>
          </mc:Fallback>
        </mc:AlternateContent>
      </w:r>
      <w:r w:rsidR="0082233A" w:rsidRPr="00AA1A9D">
        <w:rPr>
          <w:rFonts w:ascii="Calibri" w:hAnsi="Calibri"/>
          <w:b/>
          <w:sz w:val="28"/>
          <w:lang w:val="en-GB"/>
        </w:rPr>
        <w:br w:type="page"/>
      </w:r>
    </w:p>
    <w:p w14:paraId="6A9667A8" w14:textId="48CED366" w:rsidR="001B2731" w:rsidRDefault="00982D7E" w:rsidP="00163202">
      <w:pPr>
        <w:jc w:val="center"/>
        <w:outlineLvl w:val="0"/>
        <w:rPr>
          <w:rFonts w:ascii="Helvetica" w:hAnsi="Helvetica"/>
          <w:b/>
          <w:color w:val="0070C0"/>
          <w:sz w:val="40"/>
          <w:szCs w:val="40"/>
          <w:lang w:val="en-GB"/>
        </w:rPr>
      </w:pPr>
      <w:bookmarkStart w:id="0" w:name="_Toc22920421"/>
      <w:r w:rsidRPr="00AA1A9D">
        <w:rPr>
          <w:rFonts w:ascii="Helvetica" w:hAnsi="Helvetica"/>
          <w:b/>
          <w:color w:val="0070C0"/>
          <w:sz w:val="40"/>
          <w:szCs w:val="40"/>
          <w:lang w:val="en-GB"/>
        </w:rPr>
        <w:lastRenderedPageBreak/>
        <w:t xml:space="preserve">Freedom </w:t>
      </w:r>
      <w:bookmarkEnd w:id="0"/>
      <w:r w:rsidR="00F47F7F" w:rsidRPr="00AA1A9D">
        <w:rPr>
          <w:rFonts w:ascii="Helvetica" w:hAnsi="Helvetica"/>
          <w:b/>
          <w:color w:val="0070C0"/>
          <w:sz w:val="40"/>
          <w:szCs w:val="40"/>
          <w:lang w:val="en-GB"/>
        </w:rPr>
        <w:t xml:space="preserve">Drive </w:t>
      </w:r>
      <w:r w:rsidR="00AA1A9D">
        <w:rPr>
          <w:rFonts w:ascii="Helvetica" w:hAnsi="Helvetica"/>
          <w:b/>
          <w:color w:val="0070C0"/>
          <w:sz w:val="40"/>
          <w:szCs w:val="40"/>
          <w:lang w:val="en-GB"/>
        </w:rPr>
        <w:t>Demands: Reclaiming Our Rights NOW!</w:t>
      </w:r>
    </w:p>
    <w:p w14:paraId="6B675ECF" w14:textId="58600AB3" w:rsidR="00AA1A9D" w:rsidRPr="00AA1A9D" w:rsidRDefault="00AA1A9D" w:rsidP="00163202">
      <w:pPr>
        <w:jc w:val="center"/>
        <w:outlineLvl w:val="0"/>
        <w:rPr>
          <w:rFonts w:ascii="Helvetica" w:hAnsi="Helvetica"/>
          <w:b/>
          <w:color w:val="0070C0"/>
          <w:sz w:val="40"/>
          <w:szCs w:val="40"/>
          <w:lang w:val="en-GB"/>
        </w:rPr>
      </w:pPr>
      <w:r>
        <w:rPr>
          <w:rFonts w:ascii="Helvetica" w:hAnsi="Helvetica"/>
          <w:b/>
          <w:color w:val="0070C0"/>
          <w:sz w:val="40"/>
          <w:szCs w:val="40"/>
          <w:lang w:val="en-GB"/>
        </w:rPr>
        <w:t>Freedom Drive 2024</w:t>
      </w:r>
    </w:p>
    <w:p w14:paraId="28681A51" w14:textId="77777777" w:rsidR="00B72DC3" w:rsidRPr="00AA1A9D" w:rsidRDefault="00B72DC3" w:rsidP="00730233">
      <w:pPr>
        <w:rPr>
          <w:rFonts w:ascii="Calibri" w:hAnsi="Calibri"/>
          <w:lang w:val="en-GB"/>
        </w:rPr>
      </w:pPr>
    </w:p>
    <w:p w14:paraId="7641C55C" w14:textId="1B168DAB" w:rsidR="00AA1A9D" w:rsidRPr="009A251A" w:rsidRDefault="00AA1A9D" w:rsidP="00AA1A9D">
      <w:pPr>
        <w:pStyle w:val="Heading1"/>
        <w:spacing w:line="240" w:lineRule="auto"/>
        <w:jc w:val="center"/>
        <w:rPr>
          <w:rFonts w:ascii="Helvetica" w:eastAsia="Arial" w:hAnsi="Helvetica" w:cs="Arial"/>
          <w:b/>
          <w:bCs/>
          <w:iCs/>
          <w:color w:val="000000" w:themeColor="text1"/>
          <w:lang w:val="en-GB"/>
        </w:rPr>
      </w:pPr>
      <w:r w:rsidRPr="009A251A">
        <w:rPr>
          <w:rFonts w:ascii="Helvetica" w:eastAsia="Arial" w:hAnsi="Helvetica" w:cs="Arial"/>
          <w:b/>
          <w:bCs/>
          <w:iCs/>
          <w:color w:val="000000" w:themeColor="text1"/>
          <w:lang w:val="en-GB"/>
        </w:rPr>
        <w:t>“Let us turn articles of the UN CRPD into European Union Directives”</w:t>
      </w:r>
    </w:p>
    <w:p w14:paraId="543D5CF2" w14:textId="77777777" w:rsidR="00AA1A9D" w:rsidRPr="00AA1A9D" w:rsidRDefault="00AA1A9D" w:rsidP="00AA1A9D">
      <w:pPr>
        <w:spacing w:line="240" w:lineRule="auto"/>
        <w:rPr>
          <w:rFonts w:ascii="Helvetica" w:eastAsia="Arial" w:hAnsi="Helvetica" w:cs="Arial"/>
          <w:sz w:val="28"/>
          <w:szCs w:val="28"/>
          <w:lang w:val="en-GB"/>
        </w:rPr>
      </w:pPr>
      <w:r w:rsidRPr="00AA1A9D">
        <w:rPr>
          <w:rFonts w:ascii="Helvetica" w:hAnsi="Helvetica"/>
          <w:sz w:val="28"/>
          <w:szCs w:val="28"/>
          <w:lang w:val="en-GB"/>
        </w:rPr>
        <w:tab/>
      </w:r>
      <w:r w:rsidRPr="00AA1A9D">
        <w:rPr>
          <w:rFonts w:ascii="Helvetica" w:hAnsi="Helvetica"/>
          <w:sz w:val="28"/>
          <w:szCs w:val="28"/>
          <w:lang w:val="en-GB"/>
        </w:rPr>
        <w:tab/>
      </w:r>
      <w:r w:rsidRPr="00AA1A9D">
        <w:rPr>
          <w:rFonts w:ascii="Helvetica" w:hAnsi="Helvetica"/>
          <w:sz w:val="28"/>
          <w:szCs w:val="28"/>
          <w:lang w:val="en-GB"/>
        </w:rPr>
        <w:tab/>
      </w:r>
      <w:r w:rsidRPr="00AA1A9D">
        <w:rPr>
          <w:rFonts w:ascii="Helvetica" w:hAnsi="Helvetica"/>
          <w:sz w:val="28"/>
          <w:szCs w:val="28"/>
          <w:lang w:val="en-GB"/>
        </w:rPr>
        <w:tab/>
      </w:r>
      <w:r w:rsidRPr="00AA1A9D">
        <w:rPr>
          <w:rFonts w:ascii="Helvetica" w:hAnsi="Helvetica"/>
          <w:sz w:val="28"/>
          <w:szCs w:val="28"/>
          <w:lang w:val="en-GB"/>
        </w:rPr>
        <w:tab/>
      </w:r>
      <w:r w:rsidRPr="00AA1A9D">
        <w:rPr>
          <w:rFonts w:ascii="Helvetica" w:eastAsia="Arial" w:hAnsi="Helvetica" w:cs="Arial"/>
          <w:sz w:val="28"/>
          <w:szCs w:val="28"/>
          <w:lang w:val="en-GB"/>
        </w:rPr>
        <w:t xml:space="preserve">(Adolf </w:t>
      </w:r>
      <w:proofErr w:type="spellStart"/>
      <w:r w:rsidRPr="00AA1A9D">
        <w:rPr>
          <w:rFonts w:ascii="Helvetica" w:eastAsia="Arial" w:hAnsi="Helvetica" w:cs="Arial"/>
          <w:sz w:val="28"/>
          <w:szCs w:val="28"/>
          <w:lang w:val="en-GB"/>
        </w:rPr>
        <w:t>Ratzka</w:t>
      </w:r>
      <w:proofErr w:type="spellEnd"/>
      <w:r w:rsidRPr="00AA1A9D">
        <w:rPr>
          <w:rFonts w:ascii="Helvetica" w:eastAsia="Arial" w:hAnsi="Helvetica" w:cs="Arial"/>
          <w:sz w:val="28"/>
          <w:szCs w:val="28"/>
          <w:lang w:val="en-GB"/>
        </w:rPr>
        <w:t>)</w:t>
      </w:r>
    </w:p>
    <w:p w14:paraId="512399F0" w14:textId="77777777" w:rsidR="00AA1A9D" w:rsidRPr="00AA1A9D" w:rsidRDefault="00AA1A9D" w:rsidP="00AA1A9D">
      <w:pPr>
        <w:spacing w:after="0" w:line="240" w:lineRule="auto"/>
        <w:jc w:val="center"/>
        <w:rPr>
          <w:rFonts w:ascii="Helvetica" w:eastAsia="Arial" w:hAnsi="Helvetica" w:cs="Arial"/>
          <w:b/>
          <w:color w:val="156082"/>
          <w:sz w:val="28"/>
          <w:szCs w:val="28"/>
          <w:lang w:val="en-GB"/>
        </w:rPr>
      </w:pPr>
    </w:p>
    <w:p w14:paraId="5DD566D9" w14:textId="77777777" w:rsidR="00AA1A9D" w:rsidRPr="00AA1A9D" w:rsidRDefault="00AA1A9D" w:rsidP="00AA1A9D">
      <w:pPr>
        <w:spacing w:line="240" w:lineRule="auto"/>
        <w:ind w:left="360"/>
        <w:jc w:val="center"/>
        <w:rPr>
          <w:rFonts w:ascii="Helvetica" w:eastAsia="Arial" w:hAnsi="Helvetica" w:cs="Arial"/>
          <w:sz w:val="28"/>
          <w:szCs w:val="28"/>
          <w:lang w:val="en-GB"/>
        </w:rPr>
      </w:pPr>
    </w:p>
    <w:p w14:paraId="5ED78ACA" w14:textId="71CACE60" w:rsidR="00AA1A9D" w:rsidRPr="00AA1A9D" w:rsidRDefault="00AA1A9D" w:rsidP="00AA1A9D">
      <w:pPr>
        <w:pBdr>
          <w:top w:val="nil"/>
          <w:left w:val="nil"/>
          <w:bottom w:val="nil"/>
          <w:right w:val="nil"/>
          <w:between w:val="nil"/>
        </w:pBdr>
        <w:spacing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From the 23</w:t>
      </w:r>
      <w:r w:rsidRPr="00AA1A9D">
        <w:rPr>
          <w:rFonts w:ascii="Helvetica" w:eastAsia="Arial" w:hAnsi="Helvetica" w:cs="Arial"/>
          <w:color w:val="000000"/>
          <w:sz w:val="28"/>
          <w:szCs w:val="28"/>
          <w:vertAlign w:val="superscript"/>
          <w:lang w:val="en-GB"/>
        </w:rPr>
        <w:t>rd</w:t>
      </w:r>
      <w:r w:rsidRPr="00AA1A9D">
        <w:rPr>
          <w:rFonts w:ascii="Helvetica" w:eastAsia="Arial" w:hAnsi="Helvetica" w:cs="Arial"/>
          <w:color w:val="000000"/>
          <w:sz w:val="28"/>
          <w:szCs w:val="28"/>
          <w:lang w:val="en-GB"/>
        </w:rPr>
        <w:t xml:space="preserve"> to the 25</w:t>
      </w:r>
      <w:r w:rsidRPr="00AA1A9D">
        <w:rPr>
          <w:rFonts w:ascii="Helvetica" w:eastAsia="Arial" w:hAnsi="Helvetica" w:cs="Arial"/>
          <w:color w:val="000000"/>
          <w:sz w:val="28"/>
          <w:szCs w:val="28"/>
          <w:vertAlign w:val="superscript"/>
          <w:lang w:val="en-GB"/>
        </w:rPr>
        <w:t>th</w:t>
      </w:r>
      <w:r w:rsidRPr="00AA1A9D">
        <w:rPr>
          <w:rFonts w:ascii="Helvetica" w:eastAsia="Arial" w:hAnsi="Helvetica" w:cs="Arial"/>
          <w:color w:val="000000"/>
          <w:sz w:val="28"/>
          <w:szCs w:val="28"/>
          <w:lang w:val="en-GB"/>
        </w:rPr>
        <w:t xml:space="preserve"> of September 2024, the European Network on Independent Living – ENIL will hold its 1</w:t>
      </w:r>
      <w:r>
        <w:rPr>
          <w:rFonts w:ascii="Helvetica" w:eastAsia="Arial" w:hAnsi="Helvetica" w:cs="Arial"/>
          <w:color w:val="000000"/>
          <w:sz w:val="28"/>
          <w:szCs w:val="28"/>
          <w:lang w:val="en-GB"/>
        </w:rPr>
        <w:t>1</w:t>
      </w:r>
      <w:r w:rsidRPr="00AA1A9D">
        <w:rPr>
          <w:rFonts w:ascii="Helvetica" w:eastAsia="Arial" w:hAnsi="Helvetica" w:cs="Arial"/>
          <w:color w:val="000000"/>
          <w:sz w:val="28"/>
          <w:szCs w:val="28"/>
          <w:vertAlign w:val="superscript"/>
          <w:lang w:val="en-GB"/>
        </w:rPr>
        <w:t>th</w:t>
      </w:r>
      <w:r w:rsidRPr="00AA1A9D">
        <w:rPr>
          <w:rFonts w:ascii="Helvetica" w:eastAsia="Arial" w:hAnsi="Helvetica" w:cs="Arial"/>
          <w:color w:val="000000"/>
          <w:sz w:val="28"/>
          <w:szCs w:val="28"/>
          <w:lang w:val="en-GB"/>
        </w:rPr>
        <w:t xml:space="preserve"> edition of the Freedom Drive in Brussels. The </w:t>
      </w:r>
      <w:r w:rsidRPr="00AA1A9D">
        <w:rPr>
          <w:rFonts w:ascii="Helvetica" w:eastAsia="Arial" w:hAnsi="Helvetica" w:cs="Arial"/>
          <w:b/>
          <w:color w:val="000000"/>
          <w:sz w:val="28"/>
          <w:szCs w:val="28"/>
          <w:lang w:val="en-GB"/>
        </w:rPr>
        <w:t>Freedom Drive</w:t>
      </w:r>
      <w:r w:rsidRPr="00AA1A9D">
        <w:rPr>
          <w:rFonts w:ascii="Helvetica" w:eastAsia="Arial" w:hAnsi="Helvetica" w:cs="Arial"/>
          <w:color w:val="000000"/>
          <w:sz w:val="28"/>
          <w:szCs w:val="28"/>
          <w:lang w:val="en-GB"/>
        </w:rPr>
        <w:t xml:space="preserve"> is one of ENIL’s key campaigns – it has taken place every two years since 2003.</w:t>
      </w:r>
    </w:p>
    <w:p w14:paraId="0DF4602C" w14:textId="77777777" w:rsidR="00AA1A9D" w:rsidRPr="00AA1A9D" w:rsidRDefault="00AA1A9D" w:rsidP="00AA1A9D">
      <w:pPr>
        <w:pBdr>
          <w:top w:val="nil"/>
          <w:left w:val="nil"/>
          <w:bottom w:val="nil"/>
          <w:right w:val="nil"/>
          <w:between w:val="nil"/>
        </w:pBdr>
        <w:spacing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 xml:space="preserve">ENIL is a Europe-wide network of disabled people. For us, Independent Living is a process of empowerment and emancipation, enabling equal opportunities, rights and full participation in all aspects of society. We advocate for the complete removal of all barriers restricting the inclusion of disabled people in the community. </w:t>
      </w:r>
    </w:p>
    <w:p w14:paraId="731A23F7" w14:textId="77777777"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One of our main goals is the implementation of the UN Convention on the Rights of Persons with Disabilities (UNCRPD) in the European Union. The UNCRPD promotes full participation, independent living and deinstitutionalisation. The European Union and all 27 Member States ratified the UNCRPD. In the EU, the Convention entered into force in January 2011, and yet independent living is still not a reality for all. </w:t>
      </w:r>
    </w:p>
    <w:p w14:paraId="4CE2AC79" w14:textId="64C448E4"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Given that a new European Parliament has been elected and that a new European Commission will come into office, we </w:t>
      </w:r>
      <w:r w:rsidR="00926AB9">
        <w:rPr>
          <w:rFonts w:ascii="Helvetica" w:eastAsia="Arial" w:hAnsi="Helvetica" w:cs="Arial"/>
          <w:sz w:val="28"/>
          <w:szCs w:val="28"/>
          <w:lang w:val="en-GB"/>
        </w:rPr>
        <w:t>seek</w:t>
      </w:r>
      <w:r w:rsidRPr="00AA1A9D">
        <w:rPr>
          <w:rFonts w:ascii="Helvetica" w:eastAsia="Arial" w:hAnsi="Helvetica" w:cs="Arial"/>
          <w:sz w:val="28"/>
          <w:szCs w:val="28"/>
          <w:lang w:val="en-GB"/>
        </w:rPr>
        <w:t xml:space="preserve"> new commitments to end all types of segregation and realise Independent Living for all. </w:t>
      </w:r>
    </w:p>
    <w:p w14:paraId="2EFF6D9B" w14:textId="344905CF"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When presenting </w:t>
      </w:r>
      <w:r w:rsidR="00926AB9">
        <w:rPr>
          <w:rFonts w:ascii="Helvetica" w:eastAsia="Arial" w:hAnsi="Helvetica" w:cs="Arial"/>
          <w:sz w:val="28"/>
          <w:szCs w:val="28"/>
          <w:lang w:val="en-GB"/>
        </w:rPr>
        <w:t>our</w:t>
      </w:r>
      <w:r w:rsidR="00926AB9" w:rsidRPr="00AA1A9D">
        <w:rPr>
          <w:rFonts w:ascii="Helvetica" w:eastAsia="Arial" w:hAnsi="Helvetica" w:cs="Arial"/>
          <w:sz w:val="28"/>
          <w:szCs w:val="28"/>
          <w:lang w:val="en-GB"/>
        </w:rPr>
        <w:t xml:space="preserve"> </w:t>
      </w:r>
      <w:r w:rsidRPr="00AA1A9D">
        <w:rPr>
          <w:rFonts w:ascii="Helvetica" w:eastAsia="Arial" w:hAnsi="Helvetica" w:cs="Arial"/>
          <w:sz w:val="28"/>
          <w:szCs w:val="28"/>
          <w:lang w:val="en-GB"/>
        </w:rPr>
        <w:t xml:space="preserve">demands, it is imperative to highlight the intersectional nature of the barriers faced by </w:t>
      </w:r>
      <w:sdt>
        <w:sdtPr>
          <w:rPr>
            <w:rFonts w:ascii="Helvetica" w:hAnsi="Helvetica"/>
            <w:sz w:val="28"/>
            <w:szCs w:val="28"/>
            <w:lang w:val="en-GB"/>
          </w:rPr>
          <w:tag w:val="goog_rdk_10"/>
          <w:id w:val="-236862169"/>
        </w:sdtPr>
        <w:sdtContent/>
      </w:sdt>
      <w:r w:rsidRPr="00AA1A9D">
        <w:rPr>
          <w:rFonts w:ascii="Helvetica" w:eastAsia="Arial" w:hAnsi="Helvetica" w:cs="Arial"/>
          <w:sz w:val="28"/>
          <w:szCs w:val="28"/>
          <w:lang w:val="en-GB"/>
        </w:rPr>
        <w:t xml:space="preserve">disabled people. </w:t>
      </w:r>
      <w:sdt>
        <w:sdtPr>
          <w:rPr>
            <w:rFonts w:ascii="Helvetica" w:hAnsi="Helvetica"/>
            <w:sz w:val="28"/>
            <w:szCs w:val="28"/>
            <w:lang w:val="en-GB"/>
          </w:rPr>
          <w:tag w:val="goog_rdk_11"/>
          <w:id w:val="1840114752"/>
        </w:sdtPr>
        <w:sdtContent/>
      </w:sdt>
      <w:r w:rsidRPr="00AA1A9D">
        <w:rPr>
          <w:rFonts w:ascii="Helvetica" w:eastAsia="Arial" w:hAnsi="Helvetica" w:cs="Arial"/>
          <w:sz w:val="28"/>
          <w:szCs w:val="28"/>
          <w:lang w:val="en-GB"/>
        </w:rPr>
        <w:t xml:space="preserve">Disabled </w:t>
      </w:r>
      <w:r w:rsidR="00926AB9">
        <w:rPr>
          <w:rFonts w:ascii="Helvetica" w:eastAsia="Arial" w:hAnsi="Helvetica" w:cs="Arial"/>
          <w:sz w:val="28"/>
          <w:szCs w:val="28"/>
          <w:lang w:val="en-GB"/>
        </w:rPr>
        <w:t>women and girls</w:t>
      </w:r>
      <w:r w:rsidRPr="00AA1A9D">
        <w:rPr>
          <w:rFonts w:ascii="Helvetica" w:eastAsia="Arial" w:hAnsi="Helvetica" w:cs="Arial"/>
          <w:sz w:val="28"/>
          <w:szCs w:val="28"/>
          <w:lang w:val="en-GB"/>
        </w:rPr>
        <w:t>, LGBTQIA+</w:t>
      </w:r>
      <w:r w:rsidR="00926AB9">
        <w:rPr>
          <w:rFonts w:ascii="Helvetica" w:eastAsia="Arial" w:hAnsi="Helvetica" w:cs="Arial"/>
          <w:sz w:val="28"/>
          <w:szCs w:val="28"/>
          <w:lang w:val="en-GB"/>
        </w:rPr>
        <w:t xml:space="preserve"> disabled people</w:t>
      </w:r>
      <w:r w:rsidRPr="00AA1A9D">
        <w:rPr>
          <w:rFonts w:ascii="Helvetica" w:eastAsia="Arial" w:hAnsi="Helvetica" w:cs="Arial"/>
          <w:sz w:val="28"/>
          <w:szCs w:val="28"/>
          <w:lang w:val="en-GB"/>
        </w:rPr>
        <w:t>, refugees or migrants</w:t>
      </w:r>
      <w:r w:rsidR="00926AB9">
        <w:rPr>
          <w:rFonts w:ascii="Helvetica" w:eastAsia="Arial" w:hAnsi="Helvetica" w:cs="Arial"/>
          <w:sz w:val="28"/>
          <w:szCs w:val="28"/>
          <w:lang w:val="en-GB"/>
        </w:rPr>
        <w:t>,</w:t>
      </w:r>
      <w:r w:rsidRPr="00AA1A9D">
        <w:rPr>
          <w:rFonts w:ascii="Helvetica" w:eastAsia="Arial" w:hAnsi="Helvetica" w:cs="Arial"/>
          <w:sz w:val="28"/>
          <w:szCs w:val="28"/>
          <w:lang w:val="en-GB"/>
        </w:rPr>
        <w:t xml:space="preserve"> or </w:t>
      </w:r>
      <w:r w:rsidR="00926AB9">
        <w:rPr>
          <w:rFonts w:ascii="Helvetica" w:eastAsia="Arial" w:hAnsi="Helvetica" w:cs="Arial"/>
          <w:sz w:val="28"/>
          <w:szCs w:val="28"/>
          <w:lang w:val="en-GB"/>
        </w:rPr>
        <w:t xml:space="preserve">those who </w:t>
      </w:r>
      <w:r w:rsidRPr="00AA1A9D">
        <w:rPr>
          <w:rFonts w:ascii="Helvetica" w:eastAsia="Arial" w:hAnsi="Helvetica" w:cs="Arial"/>
          <w:sz w:val="28"/>
          <w:szCs w:val="28"/>
          <w:lang w:val="en-GB"/>
        </w:rPr>
        <w:t xml:space="preserve">belong to an ethnic minority are more severely affected by discrimination or violence and have an even harder time accessing support. Policy solutions must always address the needs of </w:t>
      </w:r>
      <w:r w:rsidR="00926AB9">
        <w:rPr>
          <w:rFonts w:ascii="Helvetica" w:eastAsia="Arial" w:hAnsi="Helvetica" w:cs="Arial"/>
          <w:sz w:val="28"/>
          <w:szCs w:val="28"/>
          <w:lang w:val="en-GB"/>
        </w:rPr>
        <w:t xml:space="preserve">all </w:t>
      </w:r>
      <w:r w:rsidRPr="00AA1A9D">
        <w:rPr>
          <w:rFonts w:ascii="Helvetica" w:eastAsia="Arial" w:hAnsi="Helvetica" w:cs="Arial"/>
          <w:sz w:val="28"/>
          <w:szCs w:val="28"/>
          <w:lang w:val="en-GB"/>
        </w:rPr>
        <w:t xml:space="preserve">disabled people, </w:t>
      </w:r>
      <w:sdt>
        <w:sdtPr>
          <w:rPr>
            <w:rFonts w:ascii="Helvetica" w:hAnsi="Helvetica"/>
            <w:sz w:val="28"/>
            <w:szCs w:val="28"/>
            <w:lang w:val="en-GB"/>
          </w:rPr>
          <w:tag w:val="goog_rdk_12"/>
          <w:id w:val="-172947359"/>
        </w:sdtPr>
        <w:sdtContent>
          <w:r w:rsidR="00926AB9">
            <w:rPr>
              <w:rFonts w:ascii="Helvetica" w:hAnsi="Helvetica"/>
              <w:sz w:val="28"/>
              <w:szCs w:val="28"/>
              <w:lang w:val="en-GB"/>
            </w:rPr>
            <w:t>including th</w:t>
          </w:r>
          <w:r w:rsidR="002C3664">
            <w:rPr>
              <w:rFonts w:ascii="Helvetica" w:hAnsi="Helvetica"/>
              <w:sz w:val="28"/>
              <w:szCs w:val="28"/>
              <w:lang w:val="en-GB"/>
            </w:rPr>
            <w:t>o</w:t>
          </w:r>
          <w:r w:rsidR="00926AB9">
            <w:rPr>
              <w:rFonts w:ascii="Helvetica" w:hAnsi="Helvetica"/>
              <w:sz w:val="28"/>
              <w:szCs w:val="28"/>
              <w:lang w:val="en-GB"/>
            </w:rPr>
            <w:t xml:space="preserve">se </w:t>
          </w:r>
        </w:sdtContent>
      </w:sdt>
      <w:r w:rsidRPr="00AA1A9D">
        <w:rPr>
          <w:rFonts w:ascii="Helvetica" w:eastAsia="Arial" w:hAnsi="Helvetica" w:cs="Arial"/>
          <w:sz w:val="28"/>
          <w:szCs w:val="28"/>
          <w:lang w:val="en-GB"/>
        </w:rPr>
        <w:t xml:space="preserve">belonging to </w:t>
      </w:r>
      <w:sdt>
        <w:sdtPr>
          <w:rPr>
            <w:rFonts w:ascii="Helvetica" w:hAnsi="Helvetica"/>
            <w:sz w:val="28"/>
            <w:szCs w:val="28"/>
            <w:lang w:val="en-GB"/>
          </w:rPr>
          <w:tag w:val="goog_rdk_13"/>
          <w:id w:val="-849954507"/>
        </w:sdtPr>
        <w:sdtContent/>
      </w:sdt>
      <w:r w:rsidR="00926AB9">
        <w:rPr>
          <w:rFonts w:ascii="Helvetica" w:eastAsia="Arial" w:hAnsi="Helvetica" w:cs="Arial"/>
          <w:sz w:val="28"/>
          <w:szCs w:val="28"/>
          <w:lang w:val="en-GB"/>
        </w:rPr>
        <w:t>the most</w:t>
      </w:r>
      <w:r w:rsidR="00926AB9" w:rsidRPr="00AA1A9D">
        <w:rPr>
          <w:rFonts w:ascii="Helvetica" w:eastAsia="Arial" w:hAnsi="Helvetica" w:cs="Arial"/>
          <w:sz w:val="28"/>
          <w:szCs w:val="28"/>
          <w:lang w:val="en-GB"/>
        </w:rPr>
        <w:t xml:space="preserve"> </w:t>
      </w:r>
      <w:r w:rsidRPr="00AA1A9D">
        <w:rPr>
          <w:rFonts w:ascii="Helvetica" w:eastAsia="Arial" w:hAnsi="Helvetica" w:cs="Arial"/>
          <w:sz w:val="28"/>
          <w:szCs w:val="28"/>
          <w:lang w:val="en-GB"/>
        </w:rPr>
        <w:t xml:space="preserve">disadvantaged societal </w:t>
      </w:r>
      <w:r w:rsidRPr="00AA1A9D">
        <w:rPr>
          <w:rFonts w:ascii="Helvetica" w:eastAsia="Arial" w:hAnsi="Helvetica" w:cs="Arial"/>
          <w:sz w:val="28"/>
          <w:szCs w:val="28"/>
          <w:lang w:val="en-GB"/>
        </w:rPr>
        <w:lastRenderedPageBreak/>
        <w:t xml:space="preserve">groups. Support must be ensured regardless of their type of </w:t>
      </w:r>
      <w:r w:rsidR="00926AB9">
        <w:rPr>
          <w:rFonts w:ascii="Helvetica" w:eastAsia="Arial" w:hAnsi="Helvetica" w:cs="Arial"/>
          <w:sz w:val="28"/>
          <w:szCs w:val="28"/>
          <w:lang w:val="en-GB"/>
        </w:rPr>
        <w:t>impairment</w:t>
      </w:r>
      <w:r w:rsidR="00926AB9" w:rsidRPr="00AA1A9D">
        <w:rPr>
          <w:rFonts w:ascii="Helvetica" w:eastAsia="Arial" w:hAnsi="Helvetica" w:cs="Arial"/>
          <w:sz w:val="28"/>
          <w:szCs w:val="28"/>
          <w:lang w:val="en-GB"/>
        </w:rPr>
        <w:t xml:space="preserve"> </w:t>
      </w:r>
      <w:r w:rsidRPr="00AA1A9D">
        <w:rPr>
          <w:rFonts w:ascii="Helvetica" w:eastAsia="Arial" w:hAnsi="Helvetica" w:cs="Arial"/>
          <w:sz w:val="28"/>
          <w:szCs w:val="28"/>
          <w:lang w:val="en-GB"/>
        </w:rPr>
        <w:t xml:space="preserve">or intersectional identity. </w:t>
      </w:r>
    </w:p>
    <w:p w14:paraId="181CB05F" w14:textId="0C2B5CCD"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The European Union has trade agreements with most countries in the world and is together with all </w:t>
      </w:r>
      <w:r w:rsidR="00926AB9">
        <w:rPr>
          <w:rFonts w:ascii="Helvetica" w:eastAsia="Arial" w:hAnsi="Helvetica" w:cs="Arial"/>
          <w:sz w:val="28"/>
          <w:szCs w:val="28"/>
          <w:lang w:val="en-GB"/>
        </w:rPr>
        <w:t>its</w:t>
      </w:r>
      <w:r w:rsidR="00926AB9" w:rsidRPr="00AA1A9D">
        <w:rPr>
          <w:rFonts w:ascii="Helvetica" w:eastAsia="Arial" w:hAnsi="Helvetica" w:cs="Arial"/>
          <w:sz w:val="28"/>
          <w:szCs w:val="28"/>
          <w:lang w:val="en-GB"/>
        </w:rPr>
        <w:t xml:space="preserve"> </w:t>
      </w:r>
      <w:r w:rsidR="00926AB9">
        <w:rPr>
          <w:rFonts w:ascii="Helvetica" w:eastAsia="Arial" w:hAnsi="Helvetica" w:cs="Arial"/>
          <w:sz w:val="28"/>
          <w:szCs w:val="28"/>
          <w:lang w:val="en-GB"/>
        </w:rPr>
        <w:t>M</w:t>
      </w:r>
      <w:r w:rsidRPr="00AA1A9D">
        <w:rPr>
          <w:rFonts w:ascii="Helvetica" w:eastAsia="Arial" w:hAnsi="Helvetica" w:cs="Arial"/>
          <w:sz w:val="28"/>
          <w:szCs w:val="28"/>
          <w:lang w:val="en-GB"/>
        </w:rPr>
        <w:t xml:space="preserve">ember </w:t>
      </w:r>
      <w:r w:rsidR="00926AB9">
        <w:rPr>
          <w:rFonts w:ascii="Helvetica" w:eastAsia="Arial" w:hAnsi="Helvetica" w:cs="Arial"/>
          <w:sz w:val="28"/>
          <w:szCs w:val="28"/>
          <w:lang w:val="en-GB"/>
        </w:rPr>
        <w:t>S</w:t>
      </w:r>
      <w:r w:rsidRPr="00AA1A9D">
        <w:rPr>
          <w:rFonts w:ascii="Helvetica" w:eastAsia="Arial" w:hAnsi="Helvetica" w:cs="Arial"/>
          <w:sz w:val="28"/>
          <w:szCs w:val="28"/>
          <w:lang w:val="en-GB"/>
        </w:rPr>
        <w:t xml:space="preserve">tates the largest donor of development aid worldwide. </w:t>
      </w:r>
      <w:r w:rsidR="00926AB9">
        <w:rPr>
          <w:rFonts w:ascii="Helvetica" w:eastAsia="Arial" w:hAnsi="Helvetica" w:cs="Arial"/>
          <w:sz w:val="28"/>
          <w:szCs w:val="28"/>
          <w:lang w:val="en-GB"/>
        </w:rPr>
        <w:t>The EU has</w:t>
      </w:r>
      <w:r w:rsidRPr="00AA1A9D">
        <w:rPr>
          <w:rFonts w:ascii="Helvetica" w:eastAsia="Arial" w:hAnsi="Helvetica" w:cs="Arial"/>
          <w:sz w:val="28"/>
          <w:szCs w:val="28"/>
          <w:lang w:val="en-GB"/>
        </w:rPr>
        <w:t xml:space="preserve"> an obligation to use its </w:t>
      </w:r>
      <w:sdt>
        <w:sdtPr>
          <w:rPr>
            <w:rFonts w:ascii="Helvetica" w:hAnsi="Helvetica"/>
            <w:sz w:val="28"/>
            <w:szCs w:val="28"/>
            <w:lang w:val="en-GB"/>
          </w:rPr>
          <w:tag w:val="goog_rdk_14"/>
          <w:id w:val="-1263137841"/>
        </w:sdtPr>
        <w:sdtContent/>
      </w:sdt>
      <w:r w:rsidRPr="00AA1A9D">
        <w:rPr>
          <w:rFonts w:ascii="Helvetica" w:eastAsia="Arial" w:hAnsi="Helvetica" w:cs="Arial"/>
          <w:sz w:val="28"/>
          <w:szCs w:val="28"/>
          <w:lang w:val="en-GB"/>
        </w:rPr>
        <w:t xml:space="preserve">position to promote human rights and the rights of disabled people globally. </w:t>
      </w:r>
    </w:p>
    <w:p w14:paraId="1FA6F6EB" w14:textId="047E6D55" w:rsidR="00AA1A9D" w:rsidRPr="00AA1A9D" w:rsidRDefault="00271781" w:rsidP="00AA1A9D">
      <w:pPr>
        <w:pBdr>
          <w:top w:val="nil"/>
          <w:left w:val="nil"/>
          <w:bottom w:val="nil"/>
          <w:right w:val="nil"/>
          <w:between w:val="nil"/>
        </w:pBdr>
        <w:spacing w:line="240" w:lineRule="auto"/>
        <w:jc w:val="both"/>
        <w:rPr>
          <w:rFonts w:ascii="Helvetica" w:eastAsia="Arial" w:hAnsi="Helvetica" w:cs="Arial"/>
          <w:color w:val="000000"/>
          <w:sz w:val="28"/>
          <w:szCs w:val="28"/>
          <w:lang w:val="en-GB"/>
        </w:rPr>
      </w:pPr>
      <w:r>
        <w:rPr>
          <w:rFonts w:ascii="Helvetica" w:eastAsia="Arial" w:hAnsi="Helvetica" w:cs="Arial"/>
          <w:color w:val="000000"/>
          <w:sz w:val="28"/>
          <w:szCs w:val="28"/>
          <w:lang w:val="en-GB"/>
        </w:rPr>
        <w:t xml:space="preserve">The </w:t>
      </w:r>
      <w:r w:rsidR="008F4875" w:rsidRPr="008F4875">
        <w:rPr>
          <w:rFonts w:ascii="Helvetica" w:eastAsia="Arial" w:hAnsi="Helvetica" w:cs="Arial"/>
          <w:color w:val="000000"/>
          <w:sz w:val="28"/>
          <w:szCs w:val="28"/>
        </w:rPr>
        <w:t xml:space="preserve">ENIL Freedom Drive </w:t>
      </w:r>
      <w:proofErr w:type="spellStart"/>
      <w:r w:rsidR="008F4875" w:rsidRPr="008F4875">
        <w:rPr>
          <w:rFonts w:ascii="Helvetica" w:eastAsia="Arial" w:hAnsi="Helvetica" w:cs="Arial"/>
          <w:color w:val="000000"/>
          <w:sz w:val="28"/>
          <w:szCs w:val="28"/>
        </w:rPr>
        <w:t>demands</w:t>
      </w:r>
      <w:proofErr w:type="spellEnd"/>
      <w:r w:rsidR="008F4875" w:rsidRPr="008F4875">
        <w:rPr>
          <w:rFonts w:ascii="Helvetica" w:eastAsia="Arial" w:hAnsi="Helvetica" w:cs="Arial"/>
          <w:color w:val="000000"/>
          <w:sz w:val="28"/>
          <w:szCs w:val="28"/>
        </w:rPr>
        <w:t xml:space="preserve"> </w:t>
      </w:r>
      <w:proofErr w:type="spellStart"/>
      <w:r w:rsidR="008F4875" w:rsidRPr="008F4875">
        <w:rPr>
          <w:rFonts w:ascii="Helvetica" w:eastAsia="Arial" w:hAnsi="Helvetica" w:cs="Arial"/>
          <w:color w:val="000000"/>
          <w:sz w:val="28"/>
          <w:szCs w:val="28"/>
        </w:rPr>
        <w:t>to</w:t>
      </w:r>
      <w:proofErr w:type="spellEnd"/>
      <w:r w:rsidR="008F4875" w:rsidRPr="008F4875">
        <w:rPr>
          <w:rFonts w:ascii="Helvetica" w:eastAsia="Arial" w:hAnsi="Helvetica" w:cs="Arial"/>
          <w:color w:val="000000"/>
          <w:sz w:val="28"/>
          <w:szCs w:val="28"/>
        </w:rPr>
        <w:t xml:space="preserve"> </w:t>
      </w:r>
      <w:proofErr w:type="spellStart"/>
      <w:r w:rsidR="008F4875" w:rsidRPr="008F4875">
        <w:rPr>
          <w:rFonts w:ascii="Helvetica" w:eastAsia="Arial" w:hAnsi="Helvetica" w:cs="Arial"/>
          <w:color w:val="000000"/>
          <w:sz w:val="28"/>
          <w:szCs w:val="28"/>
        </w:rPr>
        <w:t>the</w:t>
      </w:r>
      <w:proofErr w:type="spellEnd"/>
      <w:r w:rsidR="008F4875" w:rsidRPr="008F4875">
        <w:rPr>
          <w:rFonts w:ascii="Helvetica" w:eastAsia="Arial" w:hAnsi="Helvetica" w:cs="Arial"/>
          <w:color w:val="000000"/>
          <w:sz w:val="28"/>
          <w:szCs w:val="28"/>
        </w:rPr>
        <w:t xml:space="preserve"> European Union, </w:t>
      </w:r>
      <w:proofErr w:type="spellStart"/>
      <w:r w:rsidR="008F4875" w:rsidRPr="008F4875">
        <w:rPr>
          <w:rFonts w:ascii="Helvetica" w:eastAsia="Arial" w:hAnsi="Helvetica" w:cs="Arial"/>
          <w:color w:val="000000"/>
          <w:sz w:val="28"/>
          <w:szCs w:val="28"/>
        </w:rPr>
        <w:t>its</w:t>
      </w:r>
      <w:proofErr w:type="spellEnd"/>
      <w:r w:rsidR="008F4875" w:rsidRPr="008F4875">
        <w:rPr>
          <w:rFonts w:ascii="Helvetica" w:eastAsia="Arial" w:hAnsi="Helvetica" w:cs="Arial"/>
          <w:color w:val="000000"/>
          <w:sz w:val="28"/>
          <w:szCs w:val="28"/>
        </w:rPr>
        <w:t xml:space="preserve"> </w:t>
      </w:r>
      <w:proofErr w:type="spellStart"/>
      <w:r w:rsidR="008F4875" w:rsidRPr="008F4875">
        <w:rPr>
          <w:rFonts w:ascii="Helvetica" w:eastAsia="Arial" w:hAnsi="Helvetica" w:cs="Arial"/>
          <w:color w:val="000000"/>
          <w:sz w:val="28"/>
          <w:szCs w:val="28"/>
        </w:rPr>
        <w:t>member</w:t>
      </w:r>
      <w:proofErr w:type="spellEnd"/>
      <w:r w:rsidR="008F4875" w:rsidRPr="008F4875">
        <w:rPr>
          <w:rFonts w:ascii="Helvetica" w:eastAsia="Arial" w:hAnsi="Helvetica" w:cs="Arial"/>
          <w:color w:val="000000"/>
          <w:sz w:val="28"/>
          <w:szCs w:val="28"/>
        </w:rPr>
        <w:t xml:space="preserve"> States and </w:t>
      </w:r>
      <w:proofErr w:type="spellStart"/>
      <w:r w:rsidR="008F4875" w:rsidRPr="008F4875">
        <w:rPr>
          <w:rFonts w:ascii="Helvetica" w:eastAsia="Arial" w:hAnsi="Helvetica" w:cs="Arial"/>
          <w:color w:val="000000"/>
          <w:sz w:val="28"/>
          <w:szCs w:val="28"/>
        </w:rPr>
        <w:t>other</w:t>
      </w:r>
      <w:proofErr w:type="spellEnd"/>
      <w:r w:rsidR="008F4875" w:rsidRPr="008F4875">
        <w:rPr>
          <w:rFonts w:ascii="Helvetica" w:eastAsia="Arial" w:hAnsi="Helvetica" w:cs="Arial"/>
          <w:color w:val="000000"/>
          <w:sz w:val="28"/>
          <w:szCs w:val="28"/>
        </w:rPr>
        <w:t xml:space="preserve"> European countries </w:t>
      </w:r>
      <w:proofErr w:type="spellStart"/>
      <w:r w:rsidR="008F4875" w:rsidRPr="008F4875">
        <w:rPr>
          <w:rFonts w:ascii="Helvetica" w:eastAsia="Arial" w:hAnsi="Helvetica" w:cs="Arial"/>
          <w:color w:val="000000"/>
          <w:sz w:val="28"/>
          <w:szCs w:val="28"/>
        </w:rPr>
        <w:t>are</w:t>
      </w:r>
      <w:proofErr w:type="spellEnd"/>
      <w:r w:rsidR="008F4875" w:rsidRPr="008F4875">
        <w:rPr>
          <w:rFonts w:ascii="Helvetica" w:eastAsia="Arial" w:hAnsi="Helvetica" w:cs="Arial"/>
          <w:color w:val="000000"/>
          <w:sz w:val="28"/>
          <w:szCs w:val="28"/>
        </w:rPr>
        <w:t>:</w:t>
      </w:r>
    </w:p>
    <w:p w14:paraId="635B5702" w14:textId="77777777" w:rsidR="00AA1A9D" w:rsidRPr="00AA1A9D" w:rsidRDefault="00AA1A9D" w:rsidP="00AA1A9D">
      <w:pPr>
        <w:spacing w:line="240" w:lineRule="auto"/>
        <w:rPr>
          <w:rFonts w:ascii="Helvetica" w:eastAsia="Arial" w:hAnsi="Helvetica" w:cs="Arial"/>
          <w:sz w:val="28"/>
          <w:szCs w:val="28"/>
          <w:lang w:val="en-GB"/>
        </w:rPr>
      </w:pPr>
    </w:p>
    <w:p w14:paraId="4225C610" w14:textId="77777777" w:rsidR="00AA1A9D" w:rsidRPr="00AA1A9D" w:rsidRDefault="00AA1A9D" w:rsidP="00AA1A9D">
      <w:pPr>
        <w:numPr>
          <w:ilvl w:val="0"/>
          <w:numId w:val="9"/>
        </w:numPr>
        <w:pBdr>
          <w:top w:val="nil"/>
          <w:left w:val="nil"/>
          <w:bottom w:val="nil"/>
          <w:right w:val="nil"/>
          <w:between w:val="nil"/>
        </w:pBdr>
        <w:spacing w:after="0" w:line="240" w:lineRule="auto"/>
        <w:jc w:val="both"/>
        <w:rPr>
          <w:rFonts w:ascii="Helvetica" w:eastAsia="Arial" w:hAnsi="Helvetica" w:cs="Arial"/>
          <w:b/>
          <w:color w:val="000000"/>
          <w:sz w:val="28"/>
          <w:szCs w:val="28"/>
          <w:lang w:val="en-GB"/>
        </w:rPr>
      </w:pPr>
      <w:r w:rsidRPr="004C5C7B">
        <w:rPr>
          <w:rFonts w:ascii="Helvetica" w:eastAsia="Arial" w:hAnsi="Helvetica" w:cs="Arial"/>
          <w:b/>
          <w:color w:val="1F497D" w:themeColor="text2"/>
          <w:sz w:val="28"/>
          <w:szCs w:val="28"/>
          <w:lang w:val="en-GB"/>
        </w:rPr>
        <w:t xml:space="preserve">Stop public funding for institutions of any size and segregating services. </w:t>
      </w:r>
      <w:r w:rsidRPr="00AA1A9D">
        <w:rPr>
          <w:rFonts w:ascii="Helvetica" w:eastAsia="Arial" w:hAnsi="Helvetica" w:cs="Arial"/>
          <w:color w:val="000000"/>
          <w:sz w:val="28"/>
          <w:szCs w:val="28"/>
          <w:lang w:val="en-GB"/>
        </w:rPr>
        <w:t xml:space="preserve">Reform all legislation on EU funds and </w:t>
      </w:r>
      <w:sdt>
        <w:sdtPr>
          <w:rPr>
            <w:rFonts w:ascii="Helvetica" w:hAnsi="Helvetica"/>
            <w:sz w:val="28"/>
            <w:szCs w:val="28"/>
            <w:lang w:val="en-GB"/>
          </w:rPr>
          <w:tag w:val="goog_rdk_20"/>
          <w:id w:val="363327797"/>
        </w:sdtPr>
        <w:sdtContent/>
      </w:sdt>
      <w:r w:rsidRPr="00AA1A9D">
        <w:rPr>
          <w:rFonts w:ascii="Helvetica" w:eastAsia="Arial" w:hAnsi="Helvetica" w:cs="Arial"/>
          <w:color w:val="000000"/>
          <w:sz w:val="28"/>
          <w:szCs w:val="28"/>
          <w:lang w:val="en-GB"/>
        </w:rPr>
        <w:t xml:space="preserve">on state aid to ensure financial resources go into community-based services. </w:t>
      </w:r>
    </w:p>
    <w:p w14:paraId="3E2C2197" w14:textId="77777777" w:rsidR="00AA1A9D" w:rsidRPr="00AA1A9D" w:rsidRDefault="00AA1A9D" w:rsidP="00AA1A9D">
      <w:pPr>
        <w:pBdr>
          <w:top w:val="nil"/>
          <w:left w:val="nil"/>
          <w:bottom w:val="nil"/>
          <w:right w:val="nil"/>
          <w:between w:val="nil"/>
        </w:pBdr>
        <w:spacing w:after="0" w:line="240" w:lineRule="auto"/>
        <w:jc w:val="both"/>
        <w:rPr>
          <w:rFonts w:ascii="Helvetica" w:eastAsia="Arial" w:hAnsi="Helvetica" w:cs="Arial"/>
          <w:b/>
          <w:color w:val="000000"/>
          <w:sz w:val="28"/>
          <w:szCs w:val="28"/>
          <w:lang w:val="en-GB"/>
        </w:rPr>
      </w:pPr>
    </w:p>
    <w:p w14:paraId="3E116629" w14:textId="36535CCA" w:rsidR="00AA1A9D" w:rsidRPr="00AA1A9D" w:rsidRDefault="00AA1A9D" w:rsidP="00AA1A9D">
      <w:pPr>
        <w:numPr>
          <w:ilvl w:val="0"/>
          <w:numId w:val="9"/>
        </w:numPr>
        <w:pBdr>
          <w:top w:val="nil"/>
          <w:left w:val="nil"/>
          <w:bottom w:val="nil"/>
          <w:right w:val="nil"/>
          <w:between w:val="nil"/>
        </w:pBdr>
        <w:spacing w:after="0" w:line="240" w:lineRule="auto"/>
        <w:jc w:val="both"/>
        <w:rPr>
          <w:rFonts w:ascii="Helvetica" w:eastAsia="Arial" w:hAnsi="Helvetica" w:cs="Arial"/>
          <w:b/>
          <w:color w:val="000000"/>
          <w:sz w:val="28"/>
          <w:szCs w:val="28"/>
          <w:lang w:val="en-GB"/>
        </w:rPr>
      </w:pPr>
      <w:r w:rsidRPr="004C5C7B">
        <w:rPr>
          <w:rFonts w:ascii="Helvetica" w:eastAsia="Arial" w:hAnsi="Helvetica" w:cs="Arial"/>
          <w:b/>
          <w:color w:val="1F497D" w:themeColor="text2"/>
          <w:sz w:val="28"/>
          <w:szCs w:val="28"/>
          <w:lang w:val="en-GB"/>
        </w:rPr>
        <w:t>Guarantee the right to Independent Living</w:t>
      </w:r>
      <w:r w:rsidRPr="00926AB9">
        <w:rPr>
          <w:rFonts w:ascii="Helvetica" w:eastAsia="Arial" w:hAnsi="Helvetica" w:cs="Arial"/>
          <w:color w:val="4F81BD" w:themeColor="accent1"/>
          <w:sz w:val="28"/>
          <w:szCs w:val="28"/>
          <w:lang w:val="en-GB"/>
        </w:rPr>
        <w:t xml:space="preserve"> </w:t>
      </w:r>
      <w:r w:rsidRPr="00AA1A9D">
        <w:rPr>
          <w:rFonts w:ascii="Helvetica" w:eastAsia="Arial" w:hAnsi="Helvetica" w:cs="Arial"/>
          <w:color w:val="000000"/>
          <w:sz w:val="28"/>
          <w:szCs w:val="28"/>
          <w:lang w:val="en-GB"/>
        </w:rPr>
        <w:t>by setting standards for access to community-based and person-centred services</w:t>
      </w:r>
      <w:r w:rsidR="00AD172C">
        <w:rPr>
          <w:rFonts w:ascii="Helvetica" w:eastAsia="Arial" w:hAnsi="Helvetica" w:cs="Arial"/>
          <w:color w:val="000000"/>
          <w:sz w:val="28"/>
          <w:szCs w:val="28"/>
          <w:lang w:val="en-GB"/>
        </w:rPr>
        <w:t>, in compliance with the</w:t>
      </w:r>
      <w:r w:rsidRPr="00AA1A9D">
        <w:rPr>
          <w:rFonts w:ascii="Helvetica" w:eastAsia="Arial" w:hAnsi="Helvetica" w:cs="Arial"/>
          <w:color w:val="000000"/>
          <w:sz w:val="28"/>
          <w:szCs w:val="28"/>
          <w:lang w:val="en-GB"/>
        </w:rPr>
        <w:t xml:space="preserve"> CRPD</w:t>
      </w:r>
      <w:r w:rsidR="00AD172C">
        <w:rPr>
          <w:rFonts w:ascii="Helvetica" w:eastAsia="Arial" w:hAnsi="Helvetica" w:cs="Arial"/>
          <w:color w:val="000000"/>
          <w:sz w:val="28"/>
          <w:szCs w:val="28"/>
          <w:lang w:val="en-GB"/>
        </w:rPr>
        <w:t>.</w:t>
      </w:r>
      <w:r w:rsidRPr="00AA1A9D">
        <w:rPr>
          <w:rFonts w:ascii="Helvetica" w:eastAsia="Arial" w:hAnsi="Helvetica" w:cs="Arial"/>
          <w:color w:val="000000"/>
          <w:sz w:val="28"/>
          <w:szCs w:val="28"/>
          <w:lang w:val="en-GB"/>
        </w:rPr>
        <w:t xml:space="preserve"> </w:t>
      </w:r>
      <w:r w:rsidR="00AD172C">
        <w:rPr>
          <w:rFonts w:ascii="Helvetica" w:eastAsia="Arial" w:hAnsi="Helvetica" w:cs="Arial"/>
          <w:color w:val="000000"/>
          <w:sz w:val="28"/>
          <w:szCs w:val="28"/>
          <w:lang w:val="en-GB"/>
        </w:rPr>
        <w:t>Require adoption of</w:t>
      </w:r>
      <w:r w:rsidRPr="00AA1A9D">
        <w:rPr>
          <w:rFonts w:ascii="Helvetica" w:eastAsia="Arial" w:hAnsi="Helvetica" w:cs="Arial"/>
          <w:color w:val="000000"/>
          <w:sz w:val="28"/>
          <w:szCs w:val="28"/>
          <w:lang w:val="en-GB"/>
        </w:rPr>
        <w:t xml:space="preserve"> strategies for the expansion of community based and person-centred services in the communi</w:t>
      </w:r>
      <w:r w:rsidR="00AD172C">
        <w:rPr>
          <w:rFonts w:ascii="Helvetica" w:eastAsia="Arial" w:hAnsi="Helvetica" w:cs="Arial"/>
          <w:color w:val="000000"/>
          <w:sz w:val="28"/>
          <w:szCs w:val="28"/>
          <w:lang w:val="en-GB"/>
        </w:rPr>
        <w:t>ty</w:t>
      </w:r>
      <w:r w:rsidRPr="00AA1A9D">
        <w:rPr>
          <w:rFonts w:ascii="Helvetica" w:eastAsia="Arial" w:hAnsi="Helvetica" w:cs="Arial"/>
          <w:color w:val="000000"/>
          <w:sz w:val="28"/>
          <w:szCs w:val="28"/>
          <w:lang w:val="en-GB"/>
        </w:rPr>
        <w:t xml:space="preserve"> and for deinstitutionalisation</w:t>
      </w:r>
      <w:r w:rsidR="00AD172C">
        <w:rPr>
          <w:rFonts w:ascii="Helvetica" w:eastAsia="Arial" w:hAnsi="Helvetica" w:cs="Arial"/>
          <w:color w:val="000000"/>
          <w:sz w:val="28"/>
          <w:szCs w:val="28"/>
          <w:lang w:val="en-GB"/>
        </w:rPr>
        <w:t xml:space="preserve"> in all the Member States and through global action</w:t>
      </w:r>
      <w:r w:rsidRPr="00AA1A9D">
        <w:rPr>
          <w:rFonts w:ascii="Helvetica" w:eastAsia="Arial" w:hAnsi="Helvetica" w:cs="Arial"/>
          <w:color w:val="000000"/>
          <w:sz w:val="28"/>
          <w:szCs w:val="28"/>
          <w:lang w:val="en-GB"/>
        </w:rPr>
        <w:t>.</w:t>
      </w:r>
    </w:p>
    <w:p w14:paraId="3C891799" w14:textId="77777777" w:rsidR="00AA1A9D" w:rsidRPr="00AA1A9D" w:rsidRDefault="00AA1A9D" w:rsidP="00AA1A9D">
      <w:pPr>
        <w:pBdr>
          <w:top w:val="nil"/>
          <w:left w:val="nil"/>
          <w:bottom w:val="nil"/>
          <w:right w:val="nil"/>
          <w:between w:val="nil"/>
        </w:pBdr>
        <w:spacing w:after="0" w:line="240" w:lineRule="auto"/>
        <w:ind w:left="720"/>
        <w:jc w:val="both"/>
        <w:rPr>
          <w:rFonts w:ascii="Helvetica" w:eastAsia="Arial" w:hAnsi="Helvetica" w:cs="Arial"/>
          <w:b/>
          <w:color w:val="000000"/>
          <w:sz w:val="28"/>
          <w:szCs w:val="28"/>
          <w:lang w:val="en-GB"/>
        </w:rPr>
      </w:pPr>
    </w:p>
    <w:p w14:paraId="3CE729A2" w14:textId="77777777" w:rsidR="00926AB9" w:rsidRPr="00926AB9" w:rsidRDefault="00AA1A9D" w:rsidP="00926AB9">
      <w:pPr>
        <w:numPr>
          <w:ilvl w:val="0"/>
          <w:numId w:val="9"/>
        </w:numPr>
        <w:pBdr>
          <w:top w:val="nil"/>
          <w:left w:val="nil"/>
          <w:bottom w:val="nil"/>
          <w:right w:val="nil"/>
          <w:between w:val="nil"/>
        </w:pBdr>
        <w:spacing w:after="0" w:line="240" w:lineRule="auto"/>
        <w:jc w:val="both"/>
        <w:rPr>
          <w:rFonts w:ascii="Helvetica" w:eastAsia="Arial" w:hAnsi="Helvetica" w:cs="Arial"/>
          <w:b/>
          <w:color w:val="000000"/>
          <w:sz w:val="28"/>
          <w:szCs w:val="28"/>
          <w:lang w:val="en-GB"/>
        </w:rPr>
      </w:pPr>
      <w:r w:rsidRPr="004C5C7B">
        <w:rPr>
          <w:rFonts w:ascii="Helvetica" w:eastAsia="Arial" w:hAnsi="Helvetica" w:cs="Arial"/>
          <w:b/>
          <w:color w:val="1F497D" w:themeColor="text2"/>
          <w:sz w:val="28"/>
          <w:szCs w:val="28"/>
          <w:lang w:val="en-GB"/>
        </w:rPr>
        <w:t>Recognise supported decision making</w:t>
      </w:r>
      <w:r w:rsidRPr="00926AB9">
        <w:rPr>
          <w:rFonts w:ascii="Helvetica" w:eastAsia="Arial" w:hAnsi="Helvetica" w:cs="Arial"/>
          <w:b/>
          <w:color w:val="4F81BD" w:themeColor="accent1"/>
          <w:sz w:val="28"/>
          <w:szCs w:val="28"/>
          <w:lang w:val="en-GB"/>
        </w:rPr>
        <w:t xml:space="preserve"> </w:t>
      </w:r>
      <w:r w:rsidRPr="00AA1A9D">
        <w:rPr>
          <w:rFonts w:ascii="Helvetica" w:eastAsia="Arial" w:hAnsi="Helvetica" w:cs="Arial"/>
          <w:color w:val="000000"/>
          <w:sz w:val="28"/>
          <w:szCs w:val="28"/>
          <w:lang w:val="en-GB"/>
        </w:rPr>
        <w:t xml:space="preserve">in cross-border situations. Do so by </w:t>
      </w:r>
      <w:sdt>
        <w:sdtPr>
          <w:rPr>
            <w:rFonts w:ascii="Helvetica" w:hAnsi="Helvetica"/>
            <w:sz w:val="28"/>
            <w:szCs w:val="28"/>
            <w:lang w:val="en-GB"/>
          </w:rPr>
          <w:tag w:val="goog_rdk_19"/>
          <w:id w:val="1023667195"/>
        </w:sdtPr>
        <w:sdtContent/>
      </w:sdt>
      <w:r w:rsidRPr="00AA1A9D">
        <w:rPr>
          <w:rFonts w:ascii="Helvetica" w:eastAsia="Arial" w:hAnsi="Helvetica" w:cs="Arial"/>
          <w:color w:val="000000"/>
          <w:sz w:val="28"/>
          <w:szCs w:val="28"/>
          <w:lang w:val="en-GB"/>
        </w:rPr>
        <w:t>subjecting the proposed regulation on the protection of vulnerable adults to a complete overhaul, replacing all paragraphs on the deprivation of legal capacity.</w:t>
      </w:r>
    </w:p>
    <w:p w14:paraId="0C33A875" w14:textId="77777777" w:rsidR="00926AB9" w:rsidRDefault="00926AB9" w:rsidP="00926AB9">
      <w:pPr>
        <w:pBdr>
          <w:top w:val="nil"/>
          <w:left w:val="nil"/>
          <w:bottom w:val="nil"/>
          <w:right w:val="nil"/>
          <w:between w:val="nil"/>
        </w:pBdr>
        <w:spacing w:after="0" w:line="240" w:lineRule="auto"/>
        <w:ind w:left="720"/>
        <w:jc w:val="both"/>
        <w:rPr>
          <w:rFonts w:ascii="Helvetica" w:eastAsia="Arial" w:hAnsi="Helvetica" w:cs="Arial"/>
          <w:b/>
          <w:color w:val="000000"/>
          <w:sz w:val="28"/>
          <w:szCs w:val="28"/>
          <w:lang w:val="en-GB"/>
        </w:rPr>
      </w:pPr>
    </w:p>
    <w:p w14:paraId="43FAC8D3" w14:textId="22EFDD2B" w:rsidR="00AA1A9D" w:rsidRPr="00926AB9" w:rsidRDefault="00AA1A9D" w:rsidP="00926AB9">
      <w:pPr>
        <w:numPr>
          <w:ilvl w:val="0"/>
          <w:numId w:val="9"/>
        </w:numPr>
        <w:pBdr>
          <w:top w:val="nil"/>
          <w:left w:val="nil"/>
          <w:bottom w:val="nil"/>
          <w:right w:val="nil"/>
          <w:between w:val="nil"/>
        </w:pBdr>
        <w:spacing w:after="0" w:line="240" w:lineRule="auto"/>
        <w:jc w:val="both"/>
        <w:rPr>
          <w:rFonts w:ascii="Helvetica" w:eastAsia="Arial" w:hAnsi="Helvetica" w:cs="Arial"/>
          <w:b/>
          <w:color w:val="000000"/>
          <w:sz w:val="28"/>
          <w:szCs w:val="28"/>
          <w:lang w:val="en-GB"/>
        </w:rPr>
      </w:pPr>
      <w:r w:rsidRPr="004C5C7B">
        <w:rPr>
          <w:rFonts w:ascii="Helvetica" w:eastAsia="Arial" w:hAnsi="Helvetica" w:cs="Arial"/>
          <w:b/>
          <w:color w:val="1F497D" w:themeColor="text2"/>
          <w:sz w:val="28"/>
          <w:szCs w:val="28"/>
          <w:lang w:val="en-GB"/>
        </w:rPr>
        <w:t xml:space="preserve">Create social equality </w:t>
      </w:r>
      <w:r w:rsidRPr="00926AB9">
        <w:rPr>
          <w:rFonts w:ascii="Helvetica" w:eastAsia="Arial" w:hAnsi="Helvetica" w:cs="Arial"/>
          <w:color w:val="000000"/>
          <w:sz w:val="28"/>
          <w:szCs w:val="28"/>
          <w:lang w:val="en-GB"/>
        </w:rPr>
        <w:t xml:space="preserve">between disabled and non-disabled people and </w:t>
      </w:r>
      <w:r w:rsidR="00AD172C">
        <w:rPr>
          <w:rFonts w:ascii="Helvetica" w:eastAsia="Arial" w:hAnsi="Helvetica" w:cs="Arial"/>
          <w:color w:val="000000"/>
          <w:sz w:val="28"/>
          <w:szCs w:val="28"/>
          <w:lang w:val="en-GB"/>
        </w:rPr>
        <w:t>in</w:t>
      </w:r>
      <w:r w:rsidR="00AD172C" w:rsidRPr="00926AB9">
        <w:rPr>
          <w:rFonts w:ascii="Helvetica" w:eastAsia="Arial" w:hAnsi="Helvetica" w:cs="Arial"/>
          <w:color w:val="000000"/>
          <w:sz w:val="28"/>
          <w:szCs w:val="28"/>
          <w:lang w:val="en-GB"/>
        </w:rPr>
        <w:t xml:space="preserve"> </w:t>
      </w:r>
      <w:r w:rsidRPr="00926AB9">
        <w:rPr>
          <w:rFonts w:ascii="Helvetica" w:eastAsia="Arial" w:hAnsi="Helvetica" w:cs="Arial"/>
          <w:color w:val="000000"/>
          <w:sz w:val="28"/>
          <w:szCs w:val="28"/>
          <w:lang w:val="en-GB"/>
        </w:rPr>
        <w:t>society in general and combat social exclusion. To that end, ensure equal access to employment, healthcare, social protection, education, all goods and services and housing in the community.</w:t>
      </w:r>
    </w:p>
    <w:p w14:paraId="06F7146F" w14:textId="77777777" w:rsidR="00AA1A9D" w:rsidRPr="00AA1A9D" w:rsidRDefault="00AA1A9D" w:rsidP="00AA1A9D">
      <w:pPr>
        <w:pBdr>
          <w:top w:val="nil"/>
          <w:left w:val="nil"/>
          <w:bottom w:val="nil"/>
          <w:right w:val="nil"/>
          <w:between w:val="nil"/>
        </w:pBdr>
        <w:spacing w:after="0" w:line="240" w:lineRule="auto"/>
        <w:ind w:left="720"/>
        <w:rPr>
          <w:rFonts w:ascii="Helvetica" w:eastAsia="Arial" w:hAnsi="Helvetica" w:cs="Arial"/>
          <w:b/>
          <w:color w:val="000000"/>
          <w:sz w:val="28"/>
          <w:szCs w:val="28"/>
          <w:lang w:val="en-GB"/>
        </w:rPr>
      </w:pPr>
    </w:p>
    <w:p w14:paraId="4FD78844" w14:textId="3D92C7A4" w:rsidR="00AA1A9D" w:rsidRPr="00AA1A9D" w:rsidRDefault="00AA1A9D" w:rsidP="00AA1A9D">
      <w:pPr>
        <w:numPr>
          <w:ilvl w:val="0"/>
          <w:numId w:val="9"/>
        </w:numPr>
        <w:pBdr>
          <w:top w:val="nil"/>
          <w:left w:val="nil"/>
          <w:bottom w:val="nil"/>
          <w:right w:val="nil"/>
          <w:between w:val="nil"/>
        </w:pBdr>
        <w:spacing w:after="160" w:line="240" w:lineRule="auto"/>
        <w:jc w:val="both"/>
        <w:rPr>
          <w:rFonts w:ascii="Helvetica" w:eastAsia="Arial" w:hAnsi="Helvetica" w:cs="Arial"/>
          <w:b/>
          <w:sz w:val="28"/>
          <w:szCs w:val="28"/>
          <w:lang w:val="en-GB"/>
        </w:rPr>
      </w:pPr>
      <w:r w:rsidRPr="004C5C7B">
        <w:rPr>
          <w:rFonts w:ascii="Helvetica" w:eastAsia="Arial" w:hAnsi="Helvetica" w:cs="Arial"/>
          <w:b/>
          <w:color w:val="1F497D" w:themeColor="text2"/>
          <w:sz w:val="28"/>
          <w:szCs w:val="28"/>
          <w:lang w:val="en-GB"/>
        </w:rPr>
        <w:t xml:space="preserve">Ensure </w:t>
      </w:r>
      <w:r w:rsidR="00AD172C" w:rsidRPr="004C5C7B">
        <w:rPr>
          <w:rFonts w:ascii="Helvetica" w:eastAsia="Arial" w:hAnsi="Helvetica" w:cs="Arial"/>
          <w:b/>
          <w:color w:val="1F497D" w:themeColor="text2"/>
          <w:sz w:val="28"/>
          <w:szCs w:val="28"/>
          <w:lang w:val="en-GB"/>
        </w:rPr>
        <w:t xml:space="preserve">that </w:t>
      </w:r>
      <w:r w:rsidRPr="004C5C7B">
        <w:rPr>
          <w:rFonts w:ascii="Helvetica" w:eastAsia="Arial" w:hAnsi="Helvetica" w:cs="Arial"/>
          <w:b/>
          <w:color w:val="1F497D" w:themeColor="text2"/>
          <w:sz w:val="28"/>
          <w:szCs w:val="28"/>
          <w:lang w:val="en-GB"/>
        </w:rPr>
        <w:t xml:space="preserve">the implementation of the UN CRPD is coordinated across all policy areas. </w:t>
      </w:r>
      <w:r w:rsidRPr="00AA1A9D">
        <w:rPr>
          <w:rFonts w:ascii="Helvetica" w:eastAsia="Arial" w:hAnsi="Helvetica" w:cs="Arial"/>
          <w:bCs/>
          <w:color w:val="000000"/>
          <w:sz w:val="28"/>
          <w:szCs w:val="28"/>
          <w:lang w:val="en-GB"/>
        </w:rPr>
        <w:t xml:space="preserve">The EU requires the implementation of focal points across policy areas, the establishment of a proper interinstitutional coordination mechanism and a civil society mechanism. </w:t>
      </w:r>
    </w:p>
    <w:p w14:paraId="1A937D69" w14:textId="77777777" w:rsidR="00AA1A9D" w:rsidRPr="00AA1A9D" w:rsidRDefault="00AA1A9D" w:rsidP="00AA1A9D">
      <w:pPr>
        <w:pStyle w:val="ListParagraph"/>
        <w:spacing w:line="240" w:lineRule="auto"/>
        <w:rPr>
          <w:rFonts w:ascii="Helvetica" w:eastAsia="Arial" w:hAnsi="Helvetica" w:cs="Arial"/>
          <w:b/>
          <w:sz w:val="28"/>
          <w:szCs w:val="28"/>
          <w:lang w:val="en-GB"/>
        </w:rPr>
      </w:pPr>
    </w:p>
    <w:p w14:paraId="273EDD6B" w14:textId="77777777" w:rsidR="00AA1A9D" w:rsidRPr="00AA1A9D" w:rsidRDefault="00AA1A9D" w:rsidP="00AA1A9D">
      <w:pPr>
        <w:pBdr>
          <w:top w:val="nil"/>
          <w:left w:val="nil"/>
          <w:bottom w:val="nil"/>
          <w:right w:val="nil"/>
          <w:between w:val="nil"/>
        </w:pBdr>
        <w:spacing w:line="240" w:lineRule="auto"/>
        <w:jc w:val="both"/>
        <w:rPr>
          <w:rFonts w:ascii="Helvetica" w:eastAsia="Arial" w:hAnsi="Helvetica" w:cs="Arial"/>
          <w:b/>
          <w:sz w:val="28"/>
          <w:szCs w:val="28"/>
          <w:lang w:val="en-GB"/>
        </w:rPr>
      </w:pPr>
    </w:p>
    <w:p w14:paraId="6760F91F" w14:textId="77777777" w:rsidR="00AA1A9D" w:rsidRPr="00AA1A9D" w:rsidRDefault="00AA1A9D" w:rsidP="00AA1A9D">
      <w:pPr>
        <w:pBdr>
          <w:top w:val="nil"/>
          <w:left w:val="nil"/>
          <w:bottom w:val="nil"/>
          <w:right w:val="nil"/>
          <w:between w:val="nil"/>
        </w:pBdr>
        <w:spacing w:line="240" w:lineRule="auto"/>
        <w:jc w:val="both"/>
        <w:rPr>
          <w:rFonts w:ascii="Helvetica" w:eastAsia="Arial" w:hAnsi="Helvetica" w:cs="Arial"/>
          <w:b/>
          <w:sz w:val="28"/>
          <w:szCs w:val="28"/>
          <w:lang w:val="en-GB"/>
        </w:rPr>
      </w:pPr>
    </w:p>
    <w:p w14:paraId="59D4146B" w14:textId="44CAD3A1" w:rsidR="00926AB9" w:rsidRPr="00926AB9" w:rsidRDefault="00926AB9" w:rsidP="00926AB9">
      <w:pPr>
        <w:shd w:val="clear" w:color="auto" w:fill="4F81BD" w:themeFill="accent1"/>
        <w:spacing w:line="240" w:lineRule="auto"/>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lastRenderedPageBreak/>
        <w:t xml:space="preserve">Freedom Drive </w:t>
      </w:r>
      <w:r w:rsidR="00AA1A9D" w:rsidRPr="00926AB9">
        <w:rPr>
          <w:rFonts w:ascii="Helvetica" w:eastAsia="Arial" w:hAnsi="Helvetica" w:cs="Arial"/>
          <w:b/>
          <w:color w:val="FFFFFF" w:themeColor="background1"/>
          <w:sz w:val="32"/>
          <w:szCs w:val="32"/>
          <w:lang w:val="en-GB"/>
        </w:rPr>
        <w:t>Demand 1</w:t>
      </w:r>
      <w:r w:rsidRPr="00926AB9">
        <w:rPr>
          <w:rFonts w:ascii="Helvetica" w:eastAsia="Arial" w:hAnsi="Helvetica" w:cs="Arial"/>
          <w:b/>
          <w:color w:val="FFFFFF" w:themeColor="background1"/>
          <w:sz w:val="32"/>
          <w:szCs w:val="32"/>
          <w:lang w:val="en-GB"/>
        </w:rPr>
        <w:t xml:space="preserve">: </w:t>
      </w:r>
    </w:p>
    <w:p w14:paraId="046676BA" w14:textId="3852C172" w:rsidR="00AA1A9D" w:rsidRPr="00926AB9" w:rsidRDefault="00AA1A9D" w:rsidP="00926AB9">
      <w:pPr>
        <w:shd w:val="clear" w:color="auto" w:fill="4F81BD" w:themeFill="accent1"/>
        <w:spacing w:line="240" w:lineRule="auto"/>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t>Stop public funding for institutions and segregating services</w:t>
      </w:r>
    </w:p>
    <w:p w14:paraId="69E57B29" w14:textId="77777777" w:rsidR="00AA1A9D" w:rsidRPr="00AA1A9D" w:rsidRDefault="00AA1A9D" w:rsidP="00926AB9">
      <w:pPr>
        <w:spacing w:line="240" w:lineRule="auto"/>
        <w:jc w:val="center"/>
        <w:rPr>
          <w:rFonts w:ascii="Helvetica" w:eastAsia="Arial" w:hAnsi="Helvetica" w:cs="Arial"/>
          <w:sz w:val="28"/>
          <w:szCs w:val="28"/>
          <w:lang w:val="en-GB"/>
        </w:rPr>
      </w:pPr>
    </w:p>
    <w:p w14:paraId="23B2B993" w14:textId="448772C7" w:rsidR="00AA1A9D" w:rsidRPr="00AD172C" w:rsidRDefault="00AA1A9D" w:rsidP="00926AB9">
      <w:pPr>
        <w:spacing w:line="240" w:lineRule="auto"/>
        <w:jc w:val="both"/>
        <w:rPr>
          <w:rFonts w:ascii="Helvetica" w:eastAsia="Arial" w:hAnsi="Helvetica" w:cs="Arial"/>
          <w:b/>
          <w:bCs/>
          <w:sz w:val="28"/>
          <w:szCs w:val="28"/>
          <w:lang w:val="en-GB"/>
        </w:rPr>
      </w:pPr>
      <w:r w:rsidRPr="00AD172C">
        <w:rPr>
          <w:rFonts w:ascii="Helvetica" w:eastAsia="Arial" w:hAnsi="Helvetica" w:cs="Arial"/>
          <w:b/>
          <w:bCs/>
          <w:sz w:val="28"/>
          <w:szCs w:val="28"/>
          <w:lang w:val="en-GB"/>
        </w:rPr>
        <w:t xml:space="preserve">We </w:t>
      </w:r>
      <w:r w:rsidR="00AD172C" w:rsidRPr="00AD172C">
        <w:rPr>
          <w:rFonts w:ascii="Helvetica" w:eastAsia="Arial" w:hAnsi="Helvetica" w:cs="Arial"/>
          <w:b/>
          <w:bCs/>
          <w:sz w:val="28"/>
          <w:szCs w:val="28"/>
          <w:lang w:val="en-GB"/>
        </w:rPr>
        <w:t xml:space="preserve">call on the European Union </w:t>
      </w:r>
      <w:r w:rsidRPr="00AD172C">
        <w:rPr>
          <w:rFonts w:ascii="Helvetica" w:eastAsia="Arial" w:hAnsi="Helvetica" w:cs="Arial"/>
          <w:b/>
          <w:bCs/>
          <w:sz w:val="28"/>
          <w:szCs w:val="28"/>
          <w:lang w:val="en-GB"/>
        </w:rPr>
        <w:t xml:space="preserve">to end investments from EU funding and state aid into segregated settings for disabled people. </w:t>
      </w:r>
    </w:p>
    <w:p w14:paraId="1A86028A" w14:textId="77777777" w:rsidR="00AA1A9D" w:rsidRPr="00AA1A9D" w:rsidRDefault="00AA1A9D" w:rsidP="00926AB9">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The EU supports investments </w:t>
      </w:r>
      <w:sdt>
        <w:sdtPr>
          <w:rPr>
            <w:rFonts w:ascii="Helvetica" w:hAnsi="Helvetica"/>
            <w:sz w:val="28"/>
            <w:szCs w:val="28"/>
            <w:lang w:val="en-GB"/>
          </w:rPr>
          <w:tag w:val="goog_rdk_82"/>
          <w:id w:val="543943141"/>
        </w:sdtPr>
        <w:sdtContent>
          <w:r w:rsidRPr="00AA1A9D">
            <w:rPr>
              <w:rFonts w:ascii="Helvetica" w:eastAsia="Arial" w:hAnsi="Helvetica" w:cs="Arial"/>
              <w:sz w:val="28"/>
              <w:szCs w:val="28"/>
              <w:lang w:val="en-GB"/>
            </w:rPr>
            <w:t>in</w:t>
          </w:r>
        </w:sdtContent>
      </w:sdt>
      <w:r w:rsidRPr="00AA1A9D">
        <w:rPr>
          <w:rFonts w:ascii="Helvetica" w:eastAsia="Arial" w:hAnsi="Helvetica" w:cs="Arial"/>
          <w:sz w:val="28"/>
          <w:szCs w:val="28"/>
          <w:lang w:val="en-GB"/>
        </w:rPr>
        <w:t xml:space="preserve"> social services </w:t>
      </w:r>
      <w:sdt>
        <w:sdtPr>
          <w:rPr>
            <w:rFonts w:ascii="Helvetica" w:hAnsi="Helvetica"/>
            <w:sz w:val="28"/>
            <w:szCs w:val="28"/>
            <w:lang w:val="en-GB"/>
          </w:rPr>
          <w:tag w:val="goog_rdk_84"/>
          <w:id w:val="957693569"/>
        </w:sdtPr>
        <w:sdtContent>
          <w:r w:rsidRPr="00AA1A9D">
            <w:rPr>
              <w:rFonts w:ascii="Helvetica" w:eastAsia="Arial" w:hAnsi="Helvetica" w:cs="Arial"/>
              <w:sz w:val="28"/>
              <w:szCs w:val="28"/>
              <w:lang w:val="en-GB"/>
            </w:rPr>
            <w:t>in</w:t>
          </w:r>
        </w:sdtContent>
      </w:sdt>
      <w:r w:rsidRPr="00AA1A9D">
        <w:rPr>
          <w:rFonts w:ascii="Helvetica" w:eastAsia="Arial" w:hAnsi="Helvetica" w:cs="Arial"/>
          <w:sz w:val="28"/>
          <w:szCs w:val="28"/>
          <w:lang w:val="en-GB"/>
        </w:rPr>
        <w:t xml:space="preserve"> the Member States through funding from its seven-year budget. The EU’s Cohesion Policy 2021-2027 introduced conditions to receive funding, including compliance with the EU Charter on Fundamental Rights and the UNCRPD. When the EU introduced its COVID-19 recovery funding, NextGeneration EU, the Recovery and Resilience Facility was established – without any conditionalities.</w:t>
      </w:r>
    </w:p>
    <w:p w14:paraId="221C1C36" w14:textId="298A0E97"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In this period, we </w:t>
      </w:r>
      <w:r w:rsidR="009746E1">
        <w:rPr>
          <w:rFonts w:ascii="Helvetica" w:eastAsia="Arial" w:hAnsi="Helvetica" w:cs="Arial"/>
          <w:sz w:val="28"/>
          <w:szCs w:val="28"/>
          <w:lang w:val="en-GB"/>
        </w:rPr>
        <w:t>found evidence of</w:t>
      </w:r>
      <w:r w:rsidRPr="00AA1A9D">
        <w:rPr>
          <w:rFonts w:ascii="Helvetica" w:eastAsia="Arial" w:hAnsi="Helvetica" w:cs="Arial"/>
          <w:sz w:val="28"/>
          <w:szCs w:val="28"/>
          <w:lang w:val="en-GB"/>
        </w:rPr>
        <w:t xml:space="preserve"> investments into segregated settings, and more are planned. Although there is little transparency, we have been alerted repeatedly about the Recovery and Resilience Facility being used to build and refurbish institutions.</w:t>
      </w:r>
    </w:p>
    <w:p w14:paraId="2B730050" w14:textId="77777777"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Next year, the Commission will present a proposal for its new seven-year budget 2028-2034. We need a new framework that:</w:t>
      </w:r>
    </w:p>
    <w:p w14:paraId="75DFB57B" w14:textId="74B0B26C" w:rsidR="00AA1A9D" w:rsidRPr="00AA1A9D" w:rsidRDefault="009746E1" w:rsidP="00AA1A9D">
      <w:pPr>
        <w:numPr>
          <w:ilvl w:val="0"/>
          <w:numId w:val="7"/>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Pr>
          <w:rFonts w:ascii="Helvetica" w:eastAsia="Arial" w:hAnsi="Helvetica" w:cs="Arial"/>
          <w:color w:val="000000"/>
          <w:sz w:val="28"/>
          <w:szCs w:val="28"/>
          <w:lang w:val="en-GB"/>
        </w:rPr>
        <w:t>Strictly</w:t>
      </w:r>
      <w:r w:rsidRPr="00AA1A9D">
        <w:rPr>
          <w:rFonts w:ascii="Helvetica" w:eastAsia="Arial" w:hAnsi="Helvetica" w:cs="Arial"/>
          <w:color w:val="000000"/>
          <w:sz w:val="28"/>
          <w:szCs w:val="28"/>
          <w:lang w:val="en-GB"/>
        </w:rPr>
        <w:t xml:space="preserve"> </w:t>
      </w:r>
      <w:r w:rsidR="00AA1A9D" w:rsidRPr="00AA1A9D">
        <w:rPr>
          <w:rFonts w:ascii="Helvetica" w:eastAsia="Arial" w:hAnsi="Helvetica" w:cs="Arial"/>
          <w:color w:val="000000"/>
          <w:sz w:val="28"/>
          <w:szCs w:val="28"/>
          <w:lang w:val="en-GB"/>
        </w:rPr>
        <w:t xml:space="preserve">prohibits </w:t>
      </w:r>
      <w:sdt>
        <w:sdtPr>
          <w:rPr>
            <w:rFonts w:ascii="Helvetica" w:hAnsi="Helvetica"/>
            <w:sz w:val="28"/>
            <w:szCs w:val="28"/>
            <w:lang w:val="en-GB"/>
          </w:rPr>
          <w:tag w:val="goog_rdk_86"/>
          <w:id w:val="-1782945625"/>
        </w:sdtPr>
        <w:sdtContent>
          <w:r w:rsidR="00AA1A9D" w:rsidRPr="00AA1A9D">
            <w:rPr>
              <w:rFonts w:ascii="Helvetica" w:eastAsia="Arial" w:hAnsi="Helvetica" w:cs="Arial"/>
              <w:color w:val="000000"/>
              <w:sz w:val="28"/>
              <w:szCs w:val="28"/>
              <w:lang w:val="en-GB"/>
            </w:rPr>
            <w:t>investments</w:t>
          </w:r>
        </w:sdtContent>
      </w:sdt>
      <w:r w:rsidR="00AA1A9D" w:rsidRPr="00AA1A9D">
        <w:rPr>
          <w:rFonts w:ascii="Helvetica" w:eastAsia="Arial" w:hAnsi="Helvetica" w:cs="Arial"/>
          <w:color w:val="000000"/>
          <w:sz w:val="28"/>
          <w:szCs w:val="28"/>
          <w:lang w:val="en-GB"/>
        </w:rPr>
        <w:t xml:space="preserve"> into institutions and any other segregated setting</w:t>
      </w:r>
      <w:r>
        <w:rPr>
          <w:rFonts w:ascii="Helvetica" w:eastAsia="Arial" w:hAnsi="Helvetica" w:cs="Arial"/>
          <w:color w:val="000000"/>
          <w:sz w:val="28"/>
          <w:szCs w:val="28"/>
          <w:lang w:val="en-GB"/>
        </w:rPr>
        <w:t>s</w:t>
      </w:r>
      <w:r w:rsidR="00AA1A9D" w:rsidRPr="00AA1A9D">
        <w:rPr>
          <w:rFonts w:ascii="Helvetica" w:eastAsia="Arial" w:hAnsi="Helvetica" w:cs="Arial"/>
          <w:color w:val="000000"/>
          <w:sz w:val="28"/>
          <w:szCs w:val="28"/>
          <w:lang w:val="en-GB"/>
        </w:rPr>
        <w:t>, including small group homes, day-care centres, and special schools, and has strong mechanisms to report these investments;</w:t>
      </w:r>
    </w:p>
    <w:p w14:paraId="22422745" w14:textId="1B0D9EEF" w:rsidR="00AA1A9D" w:rsidRPr="00AA1A9D" w:rsidRDefault="00AA1A9D" w:rsidP="00AA1A9D">
      <w:pPr>
        <w:numPr>
          <w:ilvl w:val="0"/>
          <w:numId w:val="7"/>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Strongly promotes investments into community-based services and support for disabled people</w:t>
      </w:r>
      <w:r w:rsidR="009746E1">
        <w:rPr>
          <w:rFonts w:ascii="Helvetica" w:eastAsia="Arial" w:hAnsi="Helvetica" w:cs="Arial"/>
          <w:color w:val="000000"/>
          <w:sz w:val="28"/>
          <w:szCs w:val="28"/>
          <w:lang w:val="en-GB"/>
        </w:rPr>
        <w:t>, including access to regular housing in the community</w:t>
      </w:r>
      <w:r w:rsidRPr="00AA1A9D">
        <w:rPr>
          <w:rFonts w:ascii="Helvetica" w:eastAsia="Arial" w:hAnsi="Helvetica" w:cs="Arial"/>
          <w:color w:val="000000"/>
          <w:sz w:val="28"/>
          <w:szCs w:val="28"/>
          <w:lang w:val="en-GB"/>
        </w:rPr>
        <w:t>;</w:t>
      </w:r>
    </w:p>
    <w:p w14:paraId="38E22BAE" w14:textId="5E0CDC01" w:rsidR="00AA1A9D" w:rsidRPr="009746E1" w:rsidRDefault="00AA1A9D" w:rsidP="005E327A">
      <w:pPr>
        <w:numPr>
          <w:ilvl w:val="0"/>
          <w:numId w:val="7"/>
        </w:numPr>
        <w:pBdr>
          <w:top w:val="nil"/>
          <w:left w:val="nil"/>
          <w:bottom w:val="nil"/>
          <w:right w:val="nil"/>
          <w:between w:val="nil"/>
        </w:pBdr>
        <w:spacing w:after="160" w:line="240" w:lineRule="auto"/>
        <w:jc w:val="both"/>
        <w:rPr>
          <w:rFonts w:ascii="Helvetica" w:eastAsia="Arial" w:hAnsi="Helvetica" w:cs="Arial"/>
          <w:sz w:val="28"/>
          <w:szCs w:val="28"/>
          <w:lang w:val="en-GB"/>
        </w:rPr>
      </w:pPr>
      <w:r w:rsidRPr="00AA1A9D">
        <w:rPr>
          <w:rFonts w:ascii="Helvetica" w:eastAsia="Arial" w:hAnsi="Helvetica" w:cs="Arial"/>
          <w:color w:val="000000"/>
          <w:sz w:val="28"/>
          <w:szCs w:val="28"/>
          <w:lang w:val="en-GB"/>
        </w:rPr>
        <w:t>Includes disabled people and representative organisations in all the discussions, in a meaningful manner and not as a “tick-box” exercise.</w:t>
      </w:r>
    </w:p>
    <w:p w14:paraId="57B27BB7" w14:textId="6553E344"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Evidence gathered by ENIL indicates that segregating services such as institutions and sheltered workshops also receive substantial subsidies from the budgets of national and local authorities.</w:t>
      </w:r>
      <w:r w:rsidRPr="00AA1A9D">
        <w:rPr>
          <w:rFonts w:ascii="Helvetica" w:eastAsia="Arial" w:hAnsi="Helvetica" w:cs="Arial"/>
          <w:sz w:val="28"/>
          <w:szCs w:val="28"/>
          <w:vertAlign w:val="superscript"/>
          <w:lang w:val="en-GB"/>
        </w:rPr>
        <w:footnoteReference w:id="1"/>
      </w:r>
      <w:r w:rsidRPr="00AA1A9D">
        <w:rPr>
          <w:rFonts w:ascii="Helvetica" w:eastAsia="Arial" w:hAnsi="Helvetica" w:cs="Arial"/>
          <w:sz w:val="28"/>
          <w:szCs w:val="28"/>
          <w:lang w:val="en-GB"/>
        </w:rPr>
        <w:t xml:space="preserve"> The General Block Exemption Regulation (GBER)</w:t>
      </w:r>
      <w:r w:rsidRPr="00AA1A9D">
        <w:rPr>
          <w:rFonts w:ascii="Helvetica" w:eastAsia="Arial" w:hAnsi="Helvetica" w:cs="Arial"/>
          <w:sz w:val="28"/>
          <w:szCs w:val="28"/>
          <w:vertAlign w:val="superscript"/>
          <w:lang w:val="en-GB"/>
        </w:rPr>
        <w:footnoteReference w:id="2"/>
      </w:r>
      <w:r w:rsidRPr="00AA1A9D">
        <w:rPr>
          <w:rFonts w:ascii="Helvetica" w:eastAsia="Arial" w:hAnsi="Helvetica" w:cs="Arial"/>
          <w:sz w:val="28"/>
          <w:szCs w:val="28"/>
          <w:lang w:val="en-GB"/>
        </w:rPr>
        <w:t xml:space="preserve"> of the EU makes it possible to support the </w:t>
      </w:r>
      <w:r w:rsidRPr="00AA1A9D">
        <w:rPr>
          <w:rFonts w:ascii="Helvetica" w:eastAsia="Arial" w:hAnsi="Helvetica" w:cs="Arial"/>
          <w:sz w:val="28"/>
          <w:szCs w:val="28"/>
          <w:lang w:val="en-GB"/>
        </w:rPr>
        <w:lastRenderedPageBreak/>
        <w:t xml:space="preserve">integration of disabled people into the labour market financially from public budgets. ENIL welcomes this rule. </w:t>
      </w:r>
    </w:p>
    <w:p w14:paraId="7540FC96" w14:textId="5660E55B"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Unfortunately, the GBER also permits subsidies to sheltered workshops in its article 34, f. Article 34 (f) should be removed from the regulation. It has been shown many times that sheltered workshops are ineffective in enabling a transition to the regular labour market. </w:t>
      </w:r>
      <w:r w:rsidR="009746E1">
        <w:rPr>
          <w:rFonts w:ascii="Helvetica" w:eastAsia="Arial" w:hAnsi="Helvetica" w:cs="Arial"/>
          <w:sz w:val="28"/>
          <w:szCs w:val="28"/>
          <w:lang w:val="en-GB"/>
        </w:rPr>
        <w:t>Such</w:t>
      </w:r>
      <w:r w:rsidRPr="00AA1A9D">
        <w:rPr>
          <w:rFonts w:ascii="Helvetica" w:eastAsia="Arial" w:hAnsi="Helvetica" w:cs="Arial"/>
          <w:sz w:val="28"/>
          <w:szCs w:val="28"/>
          <w:lang w:val="en-GB"/>
        </w:rPr>
        <w:t xml:space="preserve"> places trap disabled people in an exploitative form of employment. We need to combat discrimination at work so that every disabled person can have a job that pays a fair wage</w:t>
      </w:r>
      <w:r w:rsidR="009746E1">
        <w:rPr>
          <w:rFonts w:ascii="Helvetica" w:eastAsia="Arial" w:hAnsi="Helvetica" w:cs="Arial"/>
          <w:sz w:val="28"/>
          <w:szCs w:val="28"/>
          <w:lang w:val="en-GB"/>
        </w:rPr>
        <w:t>.</w:t>
      </w:r>
    </w:p>
    <w:p w14:paraId="5926EFEA" w14:textId="77777777"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According to General Comment No 8 of the Committee on the Rights of Persons with Disabilities, segregated forms of employment of disabled people, such as sheltered workshops, are characterised by at least some of the following elements: </w:t>
      </w:r>
    </w:p>
    <w:p w14:paraId="45CED3BA" w14:textId="5097FF14" w:rsidR="00AA1A9D" w:rsidRPr="00AA1A9D" w:rsidRDefault="00000000" w:rsidP="00AA1A9D">
      <w:pPr>
        <w:numPr>
          <w:ilvl w:val="0"/>
          <w:numId w:val="8"/>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sdt>
        <w:sdtPr>
          <w:rPr>
            <w:rFonts w:ascii="Helvetica" w:hAnsi="Helvetica"/>
            <w:sz w:val="28"/>
            <w:szCs w:val="28"/>
            <w:lang w:val="en-GB"/>
          </w:rPr>
          <w:tag w:val="goog_rdk_91"/>
          <w:id w:val="-102117698"/>
        </w:sdtPr>
        <w:sdtContent>
          <w:r w:rsidR="00AA1A9D" w:rsidRPr="00AA1A9D">
            <w:rPr>
              <w:rFonts w:ascii="Helvetica" w:eastAsia="Arial" w:hAnsi="Helvetica" w:cs="Arial"/>
              <w:color w:val="000000"/>
              <w:sz w:val="28"/>
              <w:szCs w:val="28"/>
              <w:lang w:val="en-GB"/>
            </w:rPr>
            <w:t>The p</w:t>
          </w:r>
        </w:sdtContent>
      </w:sdt>
      <w:r w:rsidR="00AA1A9D" w:rsidRPr="00AA1A9D">
        <w:rPr>
          <w:rFonts w:ascii="Helvetica" w:eastAsia="Arial" w:hAnsi="Helvetica" w:cs="Arial"/>
          <w:color w:val="000000"/>
          <w:sz w:val="28"/>
          <w:szCs w:val="28"/>
          <w:lang w:val="en-GB"/>
        </w:rPr>
        <w:t>ersons with disabilities are segregated away from open, inclusive and accessible employment;</w:t>
      </w:r>
    </w:p>
    <w:p w14:paraId="2A9D59BE" w14:textId="77777777" w:rsidR="00AA1A9D" w:rsidRPr="00AA1A9D" w:rsidRDefault="00000000" w:rsidP="00AA1A9D">
      <w:pPr>
        <w:numPr>
          <w:ilvl w:val="0"/>
          <w:numId w:val="8"/>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sdt>
        <w:sdtPr>
          <w:rPr>
            <w:rFonts w:ascii="Helvetica" w:hAnsi="Helvetica"/>
            <w:sz w:val="28"/>
            <w:szCs w:val="28"/>
            <w:lang w:val="en-GB"/>
          </w:rPr>
          <w:tag w:val="goog_rdk_94"/>
          <w:id w:val="551267659"/>
        </w:sdtPr>
        <w:sdtContent>
          <w:r w:rsidR="00AA1A9D" w:rsidRPr="00AA1A9D">
            <w:rPr>
              <w:rFonts w:ascii="Helvetica" w:eastAsia="Arial" w:hAnsi="Helvetica" w:cs="Arial"/>
              <w:color w:val="000000"/>
              <w:sz w:val="28"/>
              <w:szCs w:val="28"/>
              <w:lang w:val="en-GB"/>
            </w:rPr>
            <w:t>The e</w:t>
          </w:r>
        </w:sdtContent>
      </w:sdt>
      <w:r w:rsidR="00AA1A9D" w:rsidRPr="00AA1A9D">
        <w:rPr>
          <w:rFonts w:ascii="Helvetica" w:eastAsia="Arial" w:hAnsi="Helvetica" w:cs="Arial"/>
          <w:color w:val="000000"/>
          <w:sz w:val="28"/>
          <w:szCs w:val="28"/>
          <w:lang w:val="en-GB"/>
        </w:rPr>
        <w:t>mployment is organised around certain specific activities that persons with disabilities are deemed to be able to carry out;</w:t>
      </w:r>
    </w:p>
    <w:p w14:paraId="71889953" w14:textId="77777777" w:rsidR="00AA1A9D" w:rsidRPr="00AA1A9D" w:rsidRDefault="00AA1A9D" w:rsidP="00AA1A9D">
      <w:pPr>
        <w:numPr>
          <w:ilvl w:val="0"/>
          <w:numId w:val="8"/>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 xml:space="preserve">The medical and rehabilitation approaches to disability are </w:t>
      </w:r>
      <w:sdt>
        <w:sdtPr>
          <w:rPr>
            <w:rFonts w:ascii="Helvetica" w:hAnsi="Helvetica"/>
            <w:sz w:val="28"/>
            <w:szCs w:val="28"/>
            <w:lang w:val="en-GB"/>
          </w:rPr>
          <w:tag w:val="goog_rdk_95"/>
          <w:id w:val="-2128384702"/>
          <w:showingPlcHdr/>
        </w:sdtPr>
        <w:sdtContent>
          <w:r w:rsidRPr="00AA1A9D">
            <w:rPr>
              <w:rFonts w:ascii="Helvetica" w:hAnsi="Helvetica"/>
              <w:sz w:val="28"/>
              <w:szCs w:val="28"/>
              <w:lang w:val="en-GB"/>
            </w:rPr>
            <w:t xml:space="preserve">     </w:t>
          </w:r>
        </w:sdtContent>
      </w:sdt>
      <w:sdt>
        <w:sdtPr>
          <w:rPr>
            <w:rFonts w:ascii="Helvetica" w:hAnsi="Helvetica"/>
            <w:sz w:val="28"/>
            <w:szCs w:val="28"/>
            <w:lang w:val="en-GB"/>
          </w:rPr>
          <w:tag w:val="goog_rdk_96"/>
          <w:id w:val="-717582831"/>
        </w:sdtPr>
        <w:sdtContent>
          <w:r w:rsidRPr="00AA1A9D">
            <w:rPr>
              <w:rFonts w:ascii="Helvetica" w:eastAsia="Arial" w:hAnsi="Helvetica" w:cs="Arial"/>
              <w:color w:val="000000"/>
              <w:sz w:val="28"/>
              <w:szCs w:val="28"/>
              <w:lang w:val="en-GB"/>
            </w:rPr>
            <w:t>focused on and emphasised</w:t>
          </w:r>
        </w:sdtContent>
      </w:sdt>
      <w:r w:rsidRPr="00AA1A9D">
        <w:rPr>
          <w:rFonts w:ascii="Helvetica" w:eastAsia="Arial" w:hAnsi="Helvetica" w:cs="Arial"/>
          <w:color w:val="000000"/>
          <w:sz w:val="28"/>
          <w:szCs w:val="28"/>
          <w:lang w:val="en-GB"/>
        </w:rPr>
        <w:t>;</w:t>
      </w:r>
    </w:p>
    <w:p w14:paraId="206EF40C" w14:textId="77777777" w:rsidR="00AA1A9D" w:rsidRPr="00AA1A9D" w:rsidRDefault="00AA1A9D" w:rsidP="00AA1A9D">
      <w:pPr>
        <w:numPr>
          <w:ilvl w:val="0"/>
          <w:numId w:val="8"/>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The transition to the open labour market is not effectively promoted;</w:t>
      </w:r>
    </w:p>
    <w:p w14:paraId="5B95439A" w14:textId="77777777" w:rsidR="00AA1A9D" w:rsidRPr="00AA1A9D" w:rsidRDefault="00000000" w:rsidP="00AA1A9D">
      <w:pPr>
        <w:numPr>
          <w:ilvl w:val="0"/>
          <w:numId w:val="8"/>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sdt>
        <w:sdtPr>
          <w:rPr>
            <w:rFonts w:ascii="Helvetica" w:hAnsi="Helvetica"/>
            <w:sz w:val="28"/>
            <w:szCs w:val="28"/>
            <w:lang w:val="en-GB"/>
          </w:rPr>
          <w:tag w:val="goog_rdk_99"/>
          <w:id w:val="287631288"/>
        </w:sdtPr>
        <w:sdtContent>
          <w:r w:rsidR="00AA1A9D" w:rsidRPr="00AA1A9D">
            <w:rPr>
              <w:rFonts w:ascii="Helvetica" w:eastAsia="Arial" w:hAnsi="Helvetica" w:cs="Arial"/>
              <w:color w:val="000000"/>
              <w:sz w:val="28"/>
              <w:szCs w:val="28"/>
              <w:lang w:val="en-GB"/>
            </w:rPr>
            <w:t>The p</w:t>
          </w:r>
        </w:sdtContent>
      </w:sdt>
      <w:r w:rsidR="00AA1A9D" w:rsidRPr="00AA1A9D">
        <w:rPr>
          <w:rFonts w:ascii="Helvetica" w:eastAsia="Arial" w:hAnsi="Helvetica" w:cs="Arial"/>
          <w:color w:val="000000"/>
          <w:sz w:val="28"/>
          <w:szCs w:val="28"/>
          <w:lang w:val="en-GB"/>
        </w:rPr>
        <w:t>ersons with disabilities do not receive equal remuneration for work of equal value;</w:t>
      </w:r>
    </w:p>
    <w:p w14:paraId="084F6395" w14:textId="77777777" w:rsidR="00AA1A9D" w:rsidRPr="00AA1A9D" w:rsidRDefault="00000000" w:rsidP="00AA1A9D">
      <w:pPr>
        <w:numPr>
          <w:ilvl w:val="0"/>
          <w:numId w:val="8"/>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sdt>
        <w:sdtPr>
          <w:rPr>
            <w:rFonts w:ascii="Helvetica" w:hAnsi="Helvetica"/>
            <w:sz w:val="28"/>
            <w:szCs w:val="28"/>
            <w:lang w:val="en-GB"/>
          </w:rPr>
          <w:tag w:val="goog_rdk_105"/>
          <w:id w:val="138627286"/>
        </w:sdtPr>
        <w:sdtContent>
          <w:r w:rsidR="00AA1A9D" w:rsidRPr="00AA1A9D">
            <w:rPr>
              <w:rFonts w:ascii="Helvetica" w:eastAsia="Arial" w:hAnsi="Helvetica" w:cs="Arial"/>
              <w:color w:val="000000"/>
              <w:sz w:val="28"/>
              <w:szCs w:val="28"/>
              <w:lang w:val="en-GB"/>
            </w:rPr>
            <w:t>The persons with disabilities are not renumerated for their work on an equal basis with others;</w:t>
          </w:r>
        </w:sdtContent>
      </w:sdt>
    </w:p>
    <w:p w14:paraId="68AC0F89" w14:textId="40042182" w:rsidR="00AA1A9D" w:rsidRPr="00AA1A9D" w:rsidRDefault="00000000" w:rsidP="00AA1A9D">
      <w:pPr>
        <w:numPr>
          <w:ilvl w:val="0"/>
          <w:numId w:val="8"/>
        </w:numPr>
        <w:pBdr>
          <w:top w:val="nil"/>
          <w:left w:val="nil"/>
          <w:bottom w:val="nil"/>
          <w:right w:val="nil"/>
          <w:between w:val="nil"/>
        </w:pBdr>
        <w:spacing w:after="160" w:line="240" w:lineRule="auto"/>
        <w:jc w:val="both"/>
        <w:rPr>
          <w:rFonts w:ascii="Helvetica" w:eastAsia="Arial" w:hAnsi="Helvetica" w:cs="Arial"/>
          <w:color w:val="000000"/>
          <w:sz w:val="28"/>
          <w:szCs w:val="28"/>
          <w:lang w:val="en-GB"/>
        </w:rPr>
      </w:pPr>
      <w:sdt>
        <w:sdtPr>
          <w:rPr>
            <w:rFonts w:ascii="Helvetica" w:hAnsi="Helvetica"/>
            <w:sz w:val="28"/>
            <w:szCs w:val="28"/>
            <w:lang w:val="en-GB"/>
          </w:rPr>
          <w:tag w:val="goog_rdk_107"/>
          <w:id w:val="557055253"/>
        </w:sdtPr>
        <w:sdtContent>
          <w:sdt>
            <w:sdtPr>
              <w:rPr>
                <w:rFonts w:ascii="Helvetica" w:hAnsi="Helvetica"/>
                <w:sz w:val="28"/>
                <w:szCs w:val="28"/>
                <w:lang w:val="en-GB"/>
              </w:rPr>
              <w:tag w:val="goog_rdk_108"/>
              <w:id w:val="-1886092856"/>
            </w:sdtPr>
            <w:sdtContent/>
          </w:sdt>
        </w:sdtContent>
      </w:sdt>
      <w:sdt>
        <w:sdtPr>
          <w:rPr>
            <w:rFonts w:ascii="Helvetica" w:hAnsi="Helvetica"/>
            <w:sz w:val="28"/>
            <w:szCs w:val="28"/>
            <w:lang w:val="en-GB"/>
          </w:rPr>
          <w:tag w:val="goog_rdk_109"/>
          <w:id w:val="2033754683"/>
        </w:sdtPr>
        <w:sdtContent>
          <w:r w:rsidR="00AA1A9D" w:rsidRPr="00AA1A9D">
            <w:rPr>
              <w:rFonts w:ascii="Helvetica" w:eastAsia="Arial" w:hAnsi="Helvetica" w:cs="Arial"/>
              <w:color w:val="000000"/>
              <w:sz w:val="28"/>
              <w:szCs w:val="28"/>
              <w:lang w:val="en-GB"/>
            </w:rPr>
            <w:t>The p</w:t>
          </w:r>
        </w:sdtContent>
      </w:sdt>
      <w:r w:rsidR="00AA1A9D" w:rsidRPr="00AA1A9D">
        <w:rPr>
          <w:rFonts w:ascii="Helvetica" w:eastAsia="Arial" w:hAnsi="Helvetica" w:cs="Arial"/>
          <w:color w:val="000000"/>
          <w:sz w:val="28"/>
          <w:szCs w:val="28"/>
          <w:lang w:val="en-GB"/>
        </w:rPr>
        <w:t>ersons with disabilities do not have regular employment contracts and are therefore not covered by social security schemes.</w:t>
      </w:r>
    </w:p>
    <w:p w14:paraId="2BDCF4C1" w14:textId="58A0316A"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GBER should allow authorities to provide financial support to employment ventures such as companies, cooperatives and social enterprises that are managed and led by persons with disabilities, including those that are jointly owned and democratically controlled</w:t>
      </w:r>
      <w:sdt>
        <w:sdtPr>
          <w:rPr>
            <w:rFonts w:ascii="Helvetica" w:hAnsi="Helvetica"/>
            <w:sz w:val="28"/>
            <w:szCs w:val="28"/>
            <w:lang w:val="en-GB"/>
          </w:rPr>
          <w:tag w:val="goog_rdk_110"/>
          <w:id w:val="2067061423"/>
        </w:sdtPr>
        <w:sdtContent>
          <w:r w:rsidR="009746E1">
            <w:rPr>
              <w:rFonts w:ascii="Helvetica" w:hAnsi="Helvetica"/>
              <w:sz w:val="28"/>
              <w:szCs w:val="28"/>
              <w:lang w:val="en-GB"/>
            </w:rPr>
            <w:t xml:space="preserve">, </w:t>
          </w:r>
        </w:sdtContent>
      </w:sdt>
      <w:r w:rsidRPr="00AA1A9D">
        <w:rPr>
          <w:rFonts w:ascii="Helvetica" w:eastAsia="Arial" w:hAnsi="Helvetica" w:cs="Arial"/>
          <w:sz w:val="28"/>
          <w:szCs w:val="28"/>
          <w:lang w:val="en-GB"/>
        </w:rPr>
        <w:t xml:space="preserve">if they provide just and favourable conditions of work on an equal basis with others. </w:t>
      </w:r>
    </w:p>
    <w:p w14:paraId="56A65EDD" w14:textId="77777777" w:rsidR="00AA1A9D" w:rsidRPr="00AA1A9D" w:rsidRDefault="00AA1A9D" w:rsidP="00AA1A9D">
      <w:pPr>
        <w:spacing w:line="240" w:lineRule="auto"/>
        <w:jc w:val="both"/>
        <w:rPr>
          <w:rFonts w:ascii="Helvetica" w:eastAsia="Arial" w:hAnsi="Helvetica" w:cs="Arial"/>
          <w:sz w:val="28"/>
          <w:szCs w:val="28"/>
          <w:lang w:val="en-GB"/>
        </w:rPr>
      </w:pPr>
    </w:p>
    <w:p w14:paraId="47921A74" w14:textId="77777777" w:rsidR="00AA1A9D" w:rsidRPr="00AA1A9D" w:rsidRDefault="00AA1A9D" w:rsidP="00AA1A9D">
      <w:pPr>
        <w:spacing w:line="240" w:lineRule="auto"/>
        <w:rPr>
          <w:rFonts w:ascii="Helvetica" w:eastAsia="Arial" w:hAnsi="Helvetica" w:cs="Arial"/>
          <w:sz w:val="28"/>
          <w:szCs w:val="28"/>
          <w:lang w:val="en-GB"/>
        </w:rPr>
      </w:pPr>
      <w:r w:rsidRPr="00AA1A9D">
        <w:rPr>
          <w:rFonts w:ascii="Helvetica" w:eastAsia="Arial" w:hAnsi="Helvetica" w:cs="Arial"/>
          <w:sz w:val="28"/>
          <w:szCs w:val="28"/>
          <w:lang w:val="en-GB"/>
        </w:rPr>
        <w:br w:type="page"/>
      </w:r>
    </w:p>
    <w:p w14:paraId="39236054" w14:textId="77777777" w:rsidR="00926AB9" w:rsidRPr="00926AB9" w:rsidRDefault="00926AB9" w:rsidP="00926AB9">
      <w:pPr>
        <w:shd w:val="clear" w:color="auto" w:fill="4F81BD" w:themeFill="accent1"/>
        <w:spacing w:line="240" w:lineRule="auto"/>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lastRenderedPageBreak/>
        <w:t xml:space="preserve">Freedom Drive </w:t>
      </w:r>
      <w:r w:rsidR="00AA1A9D" w:rsidRPr="00926AB9">
        <w:rPr>
          <w:rFonts w:ascii="Helvetica" w:eastAsia="Arial" w:hAnsi="Helvetica" w:cs="Arial"/>
          <w:b/>
          <w:color w:val="FFFFFF" w:themeColor="background1"/>
          <w:sz w:val="32"/>
          <w:szCs w:val="32"/>
          <w:lang w:val="en-GB"/>
        </w:rPr>
        <w:t>Demand 2</w:t>
      </w:r>
      <w:r w:rsidRPr="00926AB9">
        <w:rPr>
          <w:rFonts w:ascii="Helvetica" w:eastAsia="Arial" w:hAnsi="Helvetica" w:cs="Arial"/>
          <w:b/>
          <w:color w:val="FFFFFF" w:themeColor="background1"/>
          <w:sz w:val="32"/>
          <w:szCs w:val="32"/>
          <w:lang w:val="en-GB"/>
        </w:rPr>
        <w:t>:</w:t>
      </w:r>
    </w:p>
    <w:p w14:paraId="1655784B" w14:textId="326072DD" w:rsidR="00AA1A9D" w:rsidRPr="00926AB9" w:rsidRDefault="00AA1A9D" w:rsidP="00926AB9">
      <w:pPr>
        <w:shd w:val="clear" w:color="auto" w:fill="4F81BD" w:themeFill="accent1"/>
        <w:spacing w:line="240" w:lineRule="auto"/>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t>Guarantee the right to Independent Living</w:t>
      </w:r>
    </w:p>
    <w:p w14:paraId="67F48DBD" w14:textId="77777777" w:rsidR="00AA1A9D" w:rsidRPr="009746E1" w:rsidRDefault="00AA1A9D" w:rsidP="00926AB9">
      <w:pPr>
        <w:spacing w:line="240" w:lineRule="auto"/>
        <w:jc w:val="center"/>
        <w:rPr>
          <w:rFonts w:ascii="Helvetica" w:eastAsia="Arial" w:hAnsi="Helvetica" w:cs="Arial"/>
          <w:b/>
          <w:bCs/>
          <w:sz w:val="28"/>
          <w:szCs w:val="28"/>
          <w:lang w:val="en-GB"/>
        </w:rPr>
      </w:pPr>
    </w:p>
    <w:p w14:paraId="01648C06" w14:textId="3EA7CE7F" w:rsidR="009746E1" w:rsidRPr="009746E1" w:rsidRDefault="00AA1A9D" w:rsidP="00926AB9">
      <w:pPr>
        <w:spacing w:line="240" w:lineRule="auto"/>
        <w:jc w:val="both"/>
        <w:rPr>
          <w:rFonts w:ascii="Helvetica" w:eastAsia="Arial" w:hAnsi="Helvetica" w:cs="Arial"/>
          <w:b/>
          <w:bCs/>
          <w:sz w:val="28"/>
          <w:szCs w:val="28"/>
          <w:lang w:val="en-GB"/>
        </w:rPr>
      </w:pPr>
      <w:r w:rsidRPr="009746E1">
        <w:rPr>
          <w:rFonts w:ascii="Helvetica" w:eastAsia="Arial" w:hAnsi="Helvetica" w:cs="Arial"/>
          <w:b/>
          <w:bCs/>
          <w:sz w:val="28"/>
          <w:szCs w:val="28"/>
          <w:lang w:val="en-GB"/>
        </w:rPr>
        <w:t xml:space="preserve">We </w:t>
      </w:r>
      <w:r w:rsidR="009746E1" w:rsidRPr="009746E1">
        <w:rPr>
          <w:rFonts w:ascii="Helvetica" w:eastAsia="Arial" w:hAnsi="Helvetica" w:cs="Arial"/>
          <w:b/>
          <w:bCs/>
          <w:sz w:val="28"/>
          <w:szCs w:val="28"/>
          <w:lang w:val="en-GB"/>
        </w:rPr>
        <w:t>call on</w:t>
      </w:r>
      <w:r w:rsidRPr="009746E1">
        <w:rPr>
          <w:rFonts w:ascii="Helvetica" w:eastAsia="Arial" w:hAnsi="Helvetica" w:cs="Arial"/>
          <w:b/>
          <w:bCs/>
          <w:sz w:val="28"/>
          <w:szCs w:val="28"/>
          <w:lang w:val="en-GB"/>
        </w:rPr>
        <w:t xml:space="preserve"> the European Union to adopt legislation, setting standards for the access to community-based and person-centred services for all disabled people. </w:t>
      </w:r>
    </w:p>
    <w:p w14:paraId="2BEE8A37" w14:textId="1EE4B056" w:rsidR="00AA1A9D" w:rsidRPr="00AA1A9D" w:rsidRDefault="00AA1A9D" w:rsidP="00926AB9">
      <w:pPr>
        <w:spacing w:line="240" w:lineRule="auto"/>
        <w:jc w:val="both"/>
        <w:rPr>
          <w:rFonts w:ascii="Helvetica" w:eastAsia="Arial" w:hAnsi="Helvetica" w:cs="Arial"/>
          <w:sz w:val="28"/>
          <w:szCs w:val="28"/>
          <w:lang w:val="en-GB"/>
        </w:rPr>
      </w:pPr>
      <w:r w:rsidRPr="326EA056">
        <w:rPr>
          <w:rFonts w:ascii="Helvetica" w:eastAsia="Arial" w:hAnsi="Helvetica" w:cs="Arial"/>
          <w:sz w:val="28"/>
          <w:szCs w:val="28"/>
          <w:lang w:val="en-GB"/>
        </w:rPr>
        <w:t xml:space="preserve">The legislation should oblige </w:t>
      </w:r>
      <w:r w:rsidR="009746E1" w:rsidRPr="326EA056">
        <w:rPr>
          <w:rFonts w:ascii="Helvetica" w:eastAsia="Arial" w:hAnsi="Helvetica" w:cs="Arial"/>
          <w:sz w:val="28"/>
          <w:szCs w:val="28"/>
          <w:lang w:val="en-GB"/>
        </w:rPr>
        <w:t>M</w:t>
      </w:r>
      <w:r w:rsidRPr="326EA056">
        <w:rPr>
          <w:rFonts w:ascii="Helvetica" w:eastAsia="Arial" w:hAnsi="Helvetica" w:cs="Arial"/>
          <w:sz w:val="28"/>
          <w:szCs w:val="28"/>
          <w:lang w:val="en-GB"/>
        </w:rPr>
        <w:t xml:space="preserve">ember </w:t>
      </w:r>
      <w:r w:rsidR="009746E1" w:rsidRPr="326EA056">
        <w:rPr>
          <w:rFonts w:ascii="Helvetica" w:eastAsia="Arial" w:hAnsi="Helvetica" w:cs="Arial"/>
          <w:sz w:val="28"/>
          <w:szCs w:val="28"/>
          <w:lang w:val="en-GB"/>
        </w:rPr>
        <w:t>S</w:t>
      </w:r>
      <w:r w:rsidRPr="326EA056">
        <w:rPr>
          <w:rFonts w:ascii="Helvetica" w:eastAsia="Arial" w:hAnsi="Helvetica" w:cs="Arial"/>
          <w:sz w:val="28"/>
          <w:szCs w:val="28"/>
          <w:lang w:val="en-GB"/>
        </w:rPr>
        <w:t xml:space="preserve">tates to adopt strategies for the expansion of </w:t>
      </w:r>
      <w:sdt>
        <w:sdtPr>
          <w:rPr>
            <w:rFonts w:ascii="Helvetica" w:hAnsi="Helvetica"/>
            <w:sz w:val="28"/>
            <w:szCs w:val="28"/>
            <w:lang w:val="en-GB"/>
          </w:rPr>
          <w:tag w:val="goog_rdk_26"/>
          <w:id w:val="-247578724"/>
        </w:sdtPr>
        <w:sdtContent>
          <w:r w:rsidRPr="326EA056">
            <w:rPr>
              <w:rFonts w:ascii="Helvetica" w:eastAsia="Arial" w:hAnsi="Helvetica" w:cs="Arial"/>
              <w:sz w:val="28"/>
              <w:szCs w:val="28"/>
              <w:lang w:val="en-GB"/>
            </w:rPr>
            <w:t>community-based</w:t>
          </w:r>
        </w:sdtContent>
      </w:sdt>
      <w:r w:rsidRPr="326EA056">
        <w:rPr>
          <w:rFonts w:ascii="Helvetica" w:eastAsia="Arial" w:hAnsi="Helvetica" w:cs="Arial"/>
          <w:sz w:val="28"/>
          <w:szCs w:val="28"/>
          <w:lang w:val="en-GB"/>
        </w:rPr>
        <w:t xml:space="preserve"> and person-centred services and for deinstitutionalisation. Such strategies should align with </w:t>
      </w:r>
      <w:r w:rsidR="009746E1" w:rsidRPr="326EA056">
        <w:rPr>
          <w:rFonts w:ascii="Helvetica" w:eastAsia="Arial" w:hAnsi="Helvetica" w:cs="Arial"/>
          <w:sz w:val="28"/>
          <w:szCs w:val="28"/>
          <w:lang w:val="en-GB"/>
        </w:rPr>
        <w:t xml:space="preserve">the </w:t>
      </w:r>
      <w:r w:rsidRPr="326EA056">
        <w:rPr>
          <w:rFonts w:ascii="Helvetica" w:eastAsia="Arial" w:hAnsi="Helvetica" w:cs="Arial"/>
          <w:sz w:val="28"/>
          <w:szCs w:val="28"/>
          <w:lang w:val="en-GB"/>
        </w:rPr>
        <w:t>CRPD</w:t>
      </w:r>
      <w:r w:rsidR="009746E1" w:rsidRPr="326EA056">
        <w:rPr>
          <w:rFonts w:ascii="Helvetica" w:eastAsia="Arial" w:hAnsi="Helvetica" w:cs="Arial"/>
          <w:sz w:val="28"/>
          <w:szCs w:val="28"/>
          <w:lang w:val="en-GB"/>
        </w:rPr>
        <w:t xml:space="preserve"> and the Guidelines on Deinstitutionalisation, including in Emergencies</w:t>
      </w:r>
      <w:r w:rsidRPr="326EA056">
        <w:rPr>
          <w:rFonts w:ascii="Helvetica" w:eastAsia="Arial" w:hAnsi="Helvetica" w:cs="Arial"/>
          <w:sz w:val="28"/>
          <w:szCs w:val="28"/>
          <w:lang w:val="en-GB"/>
        </w:rPr>
        <w:t xml:space="preserve">. </w:t>
      </w:r>
      <w:r w:rsidR="009746E1" w:rsidRPr="326EA056">
        <w:rPr>
          <w:rFonts w:ascii="Helvetica" w:eastAsia="Arial" w:hAnsi="Helvetica" w:cs="Arial"/>
          <w:sz w:val="28"/>
          <w:szCs w:val="28"/>
          <w:lang w:val="en-GB"/>
        </w:rPr>
        <w:t>They</w:t>
      </w:r>
      <w:r w:rsidRPr="326EA056">
        <w:rPr>
          <w:rFonts w:ascii="Helvetica" w:eastAsia="Arial" w:hAnsi="Helvetica" w:cs="Arial"/>
          <w:sz w:val="28"/>
          <w:szCs w:val="28"/>
          <w:lang w:val="en-GB"/>
        </w:rPr>
        <w:t xml:space="preserve"> must from the beginning </w:t>
      </w:r>
      <w:r w:rsidR="009746E1" w:rsidRPr="326EA056">
        <w:rPr>
          <w:rFonts w:ascii="Helvetica" w:eastAsia="Arial" w:hAnsi="Helvetica" w:cs="Arial"/>
          <w:sz w:val="28"/>
          <w:szCs w:val="28"/>
          <w:lang w:val="en-GB"/>
        </w:rPr>
        <w:t>i</w:t>
      </w:r>
      <w:r w:rsidRPr="326EA056">
        <w:rPr>
          <w:rFonts w:ascii="Helvetica" w:eastAsia="Arial" w:hAnsi="Helvetica" w:cs="Arial"/>
          <w:sz w:val="28"/>
          <w:szCs w:val="28"/>
          <w:lang w:val="en-GB"/>
        </w:rPr>
        <w:t xml:space="preserve">nvolve </w:t>
      </w:r>
      <w:r w:rsidR="009746E1" w:rsidRPr="326EA056">
        <w:rPr>
          <w:rFonts w:ascii="Helvetica" w:eastAsia="Arial" w:hAnsi="Helvetica" w:cs="Arial"/>
          <w:sz w:val="28"/>
          <w:szCs w:val="28"/>
          <w:lang w:val="en-GB"/>
        </w:rPr>
        <w:t>disabled people</w:t>
      </w:r>
      <w:r w:rsidRPr="326EA056">
        <w:rPr>
          <w:rFonts w:ascii="Helvetica" w:eastAsia="Arial" w:hAnsi="Helvetica" w:cs="Arial"/>
          <w:sz w:val="28"/>
          <w:szCs w:val="28"/>
          <w:lang w:val="en-GB"/>
        </w:rPr>
        <w:t xml:space="preserve"> meaningfully and need to be based on </w:t>
      </w:r>
      <w:r w:rsidR="00170495" w:rsidRPr="326EA056">
        <w:rPr>
          <w:rFonts w:ascii="Helvetica" w:eastAsia="Arial" w:hAnsi="Helvetica" w:cs="Arial"/>
          <w:sz w:val="28"/>
          <w:szCs w:val="28"/>
          <w:lang w:val="en-GB"/>
        </w:rPr>
        <w:t>data</w:t>
      </w:r>
      <w:r w:rsidRPr="326EA056">
        <w:rPr>
          <w:rFonts w:ascii="Helvetica" w:eastAsia="Arial" w:hAnsi="Helvetica" w:cs="Arial"/>
          <w:sz w:val="28"/>
          <w:szCs w:val="28"/>
          <w:lang w:val="en-GB"/>
        </w:rPr>
        <w:t xml:space="preserve">, indicating the capacity increase of services per year and the yearly reductions of places in institutions. </w:t>
      </w:r>
      <w:r w:rsidR="00170495" w:rsidRPr="326EA056">
        <w:rPr>
          <w:rFonts w:ascii="Helvetica" w:eastAsia="Arial" w:hAnsi="Helvetica" w:cs="Arial"/>
          <w:sz w:val="28"/>
          <w:szCs w:val="28"/>
          <w:lang w:val="en-GB"/>
        </w:rPr>
        <w:t>M</w:t>
      </w:r>
      <w:r w:rsidRPr="326EA056">
        <w:rPr>
          <w:rFonts w:ascii="Helvetica" w:eastAsia="Arial" w:hAnsi="Helvetica" w:cs="Arial"/>
          <w:sz w:val="28"/>
          <w:szCs w:val="28"/>
          <w:lang w:val="en-GB"/>
        </w:rPr>
        <w:t xml:space="preserve">ore detailed </w:t>
      </w:r>
      <w:r w:rsidR="00170495" w:rsidRPr="326EA056">
        <w:rPr>
          <w:rFonts w:ascii="Helvetica" w:eastAsia="Arial" w:hAnsi="Helvetica" w:cs="Arial"/>
          <w:sz w:val="28"/>
          <w:szCs w:val="28"/>
          <w:lang w:val="en-GB"/>
        </w:rPr>
        <w:t xml:space="preserve">guidance </w:t>
      </w:r>
      <w:r w:rsidRPr="326EA056">
        <w:rPr>
          <w:rFonts w:ascii="Helvetica" w:eastAsia="Arial" w:hAnsi="Helvetica" w:cs="Arial"/>
          <w:sz w:val="28"/>
          <w:szCs w:val="28"/>
          <w:lang w:val="en-GB"/>
        </w:rPr>
        <w:t xml:space="preserve">on how to </w:t>
      </w:r>
      <w:r w:rsidR="00170495" w:rsidRPr="326EA056">
        <w:rPr>
          <w:rFonts w:ascii="Helvetica" w:eastAsia="Arial" w:hAnsi="Helvetica" w:cs="Arial"/>
          <w:sz w:val="28"/>
          <w:szCs w:val="28"/>
          <w:lang w:val="en-GB"/>
        </w:rPr>
        <w:t>draft</w:t>
      </w:r>
      <w:r w:rsidRPr="326EA056">
        <w:rPr>
          <w:rFonts w:ascii="Helvetica" w:eastAsia="Arial" w:hAnsi="Helvetica" w:cs="Arial"/>
          <w:sz w:val="28"/>
          <w:szCs w:val="28"/>
          <w:lang w:val="en-GB"/>
        </w:rPr>
        <w:t xml:space="preserve"> strategies on deinstitutionalisation can be found in General Comment No. 5</w:t>
      </w:r>
      <w:r w:rsidR="00170495" w:rsidRPr="326EA056">
        <w:rPr>
          <w:rFonts w:ascii="Helvetica" w:eastAsia="Arial" w:hAnsi="Helvetica" w:cs="Arial"/>
          <w:sz w:val="28"/>
          <w:szCs w:val="28"/>
          <w:lang w:val="en-GB"/>
        </w:rPr>
        <w:t xml:space="preserve"> and the </w:t>
      </w:r>
      <w:r w:rsidR="39BA8262" w:rsidRPr="326EA056">
        <w:rPr>
          <w:rFonts w:ascii="Helvetica" w:eastAsia="Arial" w:hAnsi="Helvetica" w:cs="Arial"/>
          <w:sz w:val="28"/>
          <w:szCs w:val="28"/>
          <w:lang w:val="en-GB"/>
        </w:rPr>
        <w:t>above-mentioned</w:t>
      </w:r>
      <w:r w:rsidR="00170495" w:rsidRPr="326EA056">
        <w:rPr>
          <w:rFonts w:ascii="Helvetica" w:eastAsia="Arial" w:hAnsi="Helvetica" w:cs="Arial"/>
          <w:sz w:val="28"/>
          <w:szCs w:val="28"/>
          <w:lang w:val="en-GB"/>
        </w:rPr>
        <w:t xml:space="preserve"> Guidelines</w:t>
      </w:r>
      <w:r w:rsidRPr="326EA056">
        <w:rPr>
          <w:rFonts w:ascii="Helvetica" w:eastAsia="Arial" w:hAnsi="Helvetica" w:cs="Arial"/>
          <w:sz w:val="28"/>
          <w:szCs w:val="28"/>
          <w:lang w:val="en-GB"/>
        </w:rPr>
        <w:t xml:space="preserve">. </w:t>
      </w:r>
    </w:p>
    <w:p w14:paraId="793931CD" w14:textId="357B09BA" w:rsidR="00AA1A9D" w:rsidRPr="00AA1A9D" w:rsidRDefault="00170495" w:rsidP="00926AB9">
      <w:pPr>
        <w:spacing w:line="240" w:lineRule="auto"/>
        <w:jc w:val="both"/>
        <w:rPr>
          <w:rFonts w:ascii="Helvetica" w:eastAsia="Arial" w:hAnsi="Helvetica" w:cs="Arial"/>
          <w:sz w:val="28"/>
          <w:szCs w:val="28"/>
          <w:lang w:val="en-GB"/>
        </w:rPr>
      </w:pPr>
      <w:r>
        <w:rPr>
          <w:rFonts w:ascii="Helvetica" w:eastAsia="Arial" w:hAnsi="Helvetica" w:cs="Arial"/>
          <w:sz w:val="28"/>
          <w:szCs w:val="28"/>
          <w:lang w:val="en-GB"/>
        </w:rPr>
        <w:t xml:space="preserve">Among </w:t>
      </w:r>
      <w:r w:rsidR="00AA1A9D" w:rsidRPr="00AA1A9D">
        <w:rPr>
          <w:rFonts w:ascii="Helvetica" w:eastAsia="Arial" w:hAnsi="Helvetica" w:cs="Arial"/>
          <w:sz w:val="28"/>
          <w:szCs w:val="28"/>
          <w:lang w:val="en-GB"/>
        </w:rPr>
        <w:t>the most important services to be offered in the community is personal assistance</w:t>
      </w:r>
      <w:r>
        <w:rPr>
          <w:rFonts w:ascii="Helvetica" w:eastAsia="Arial" w:hAnsi="Helvetica" w:cs="Arial"/>
          <w:sz w:val="28"/>
          <w:szCs w:val="28"/>
          <w:lang w:val="en-GB"/>
        </w:rPr>
        <w:t>,</w:t>
      </w:r>
      <w:r w:rsidR="00AA1A9D" w:rsidRPr="00AA1A9D">
        <w:rPr>
          <w:rFonts w:ascii="Helvetica" w:eastAsia="Arial" w:hAnsi="Helvetica" w:cs="Arial"/>
          <w:sz w:val="28"/>
          <w:szCs w:val="28"/>
          <w:lang w:val="en-GB"/>
        </w:rPr>
        <w:t xml:space="preserve"> which is a </w:t>
      </w:r>
      <w:r>
        <w:rPr>
          <w:rFonts w:ascii="Helvetica" w:eastAsia="Arial" w:hAnsi="Helvetica" w:cs="Arial"/>
          <w:sz w:val="28"/>
          <w:szCs w:val="28"/>
          <w:lang w:val="en-GB"/>
        </w:rPr>
        <w:t xml:space="preserve">key </w:t>
      </w:r>
      <w:r w:rsidR="00AA1A9D" w:rsidRPr="00AA1A9D">
        <w:rPr>
          <w:rFonts w:ascii="Helvetica" w:eastAsia="Arial" w:hAnsi="Helvetica" w:cs="Arial"/>
          <w:sz w:val="28"/>
          <w:szCs w:val="28"/>
          <w:lang w:val="en-GB"/>
        </w:rPr>
        <w:t xml:space="preserve">tool for Independent Living. Personal assistance is a one-on-one support service, </w:t>
      </w:r>
      <w:sdt>
        <w:sdtPr>
          <w:rPr>
            <w:rFonts w:ascii="Helvetica" w:hAnsi="Helvetica"/>
            <w:sz w:val="28"/>
            <w:szCs w:val="28"/>
            <w:lang w:val="en-GB"/>
          </w:rPr>
          <w:tag w:val="goog_rdk_28"/>
          <w:id w:val="318468763"/>
        </w:sdtPr>
        <w:sdtContent>
          <w:r w:rsidR="00AA1A9D" w:rsidRPr="00AA1A9D">
            <w:rPr>
              <w:rFonts w:ascii="Helvetica" w:eastAsia="Arial" w:hAnsi="Helvetica" w:cs="Arial"/>
              <w:sz w:val="28"/>
              <w:szCs w:val="28"/>
              <w:lang w:val="en-GB"/>
            </w:rPr>
            <w:t>where</w:t>
          </w:r>
        </w:sdtContent>
      </w:sdt>
      <w:r w:rsidR="00AA1A9D" w:rsidRPr="00AA1A9D">
        <w:rPr>
          <w:rFonts w:ascii="Helvetica" w:eastAsia="Arial" w:hAnsi="Helvetica" w:cs="Arial"/>
          <w:sz w:val="28"/>
          <w:szCs w:val="28"/>
          <w:lang w:val="en-GB"/>
        </w:rPr>
        <w:t xml:space="preserve"> one or several persons support the disabled person for as many hours during the day as needed. It is a personalised needs-based </w:t>
      </w:r>
      <w:sdt>
        <w:sdtPr>
          <w:rPr>
            <w:rFonts w:ascii="Helvetica" w:hAnsi="Helvetica"/>
            <w:sz w:val="28"/>
            <w:szCs w:val="28"/>
            <w:lang w:val="en-GB"/>
          </w:rPr>
          <w:tag w:val="goog_rdk_30"/>
          <w:id w:val="1360318956"/>
        </w:sdtPr>
        <w:sdtContent>
          <w:r w:rsidR="00AA1A9D" w:rsidRPr="00AA1A9D">
            <w:rPr>
              <w:rFonts w:ascii="Helvetica" w:eastAsia="Arial" w:hAnsi="Helvetica" w:cs="Arial"/>
              <w:sz w:val="28"/>
              <w:szCs w:val="28"/>
              <w:lang w:val="en-GB"/>
            </w:rPr>
            <w:t>service</w:t>
          </w:r>
        </w:sdtContent>
      </w:sdt>
      <w:r w:rsidR="00AA1A9D" w:rsidRPr="00AA1A9D">
        <w:rPr>
          <w:rFonts w:ascii="Helvetica" w:eastAsia="Arial" w:hAnsi="Helvetica" w:cs="Arial"/>
          <w:sz w:val="28"/>
          <w:szCs w:val="28"/>
          <w:lang w:val="en-GB"/>
        </w:rPr>
        <w:t xml:space="preserve">, meaning that the beneficiary receives support from as many assistants as needed, for as many hours during the day as needed and with any task required. Personal assistants support the disabled person in the home, in educational settings, at work or during </w:t>
      </w:r>
      <w:sdt>
        <w:sdtPr>
          <w:rPr>
            <w:rFonts w:ascii="Helvetica" w:hAnsi="Helvetica"/>
            <w:sz w:val="28"/>
            <w:szCs w:val="28"/>
            <w:lang w:val="en-GB"/>
          </w:rPr>
          <w:tag w:val="goog_rdk_32"/>
          <w:id w:val="-2009119675"/>
        </w:sdtPr>
        <w:sdtContent>
          <w:r w:rsidR="00AA1A9D" w:rsidRPr="00AA1A9D">
            <w:rPr>
              <w:rFonts w:ascii="Helvetica" w:eastAsia="Arial" w:hAnsi="Helvetica" w:cs="Arial"/>
              <w:sz w:val="28"/>
              <w:szCs w:val="28"/>
              <w:lang w:val="en-GB"/>
            </w:rPr>
            <w:t>leisure activities or</w:t>
          </w:r>
        </w:sdtContent>
      </w:sdt>
      <w:sdt>
        <w:sdtPr>
          <w:rPr>
            <w:rFonts w:ascii="Helvetica" w:hAnsi="Helvetica"/>
            <w:sz w:val="28"/>
            <w:szCs w:val="28"/>
            <w:lang w:val="en-GB"/>
          </w:rPr>
          <w:tag w:val="goog_rdk_33"/>
          <w:id w:val="1489435176"/>
        </w:sdtPr>
        <w:sdtContent>
          <w:r w:rsidR="00AA1A9D" w:rsidRPr="00AA1A9D">
            <w:rPr>
              <w:rFonts w:ascii="Helvetica" w:eastAsia="Arial" w:hAnsi="Helvetica" w:cs="Arial"/>
              <w:sz w:val="28"/>
              <w:szCs w:val="28"/>
              <w:lang w:val="en-GB"/>
            </w:rPr>
            <w:t xml:space="preserve"> wherever is needed</w:t>
          </w:r>
        </w:sdtContent>
      </w:sdt>
      <w:r w:rsidR="00AA1A9D" w:rsidRPr="00AA1A9D">
        <w:rPr>
          <w:rFonts w:ascii="Helvetica" w:eastAsia="Arial" w:hAnsi="Helvetica" w:cs="Arial"/>
          <w:sz w:val="28"/>
          <w:szCs w:val="28"/>
          <w:lang w:val="en-GB"/>
        </w:rPr>
        <w:t xml:space="preserve">. It is essential that recipients have the right to control the service and select, recruit, train and supervise their assistants. Any legislation should state that the funding needed to purchase assistance needs to be disbursed directly to the recipients. </w:t>
      </w:r>
    </w:p>
    <w:p w14:paraId="22386CCD" w14:textId="1116FC62" w:rsidR="00AA1A9D" w:rsidRPr="00AA1A9D" w:rsidRDefault="00170495" w:rsidP="00926AB9">
      <w:pPr>
        <w:spacing w:line="240" w:lineRule="auto"/>
        <w:jc w:val="both"/>
        <w:rPr>
          <w:rFonts w:ascii="Helvetica" w:eastAsia="Arial" w:hAnsi="Helvetica" w:cs="Arial"/>
          <w:sz w:val="28"/>
          <w:szCs w:val="28"/>
          <w:lang w:val="en-GB"/>
        </w:rPr>
      </w:pPr>
      <w:r>
        <w:rPr>
          <w:rFonts w:ascii="Helvetica" w:eastAsia="Arial" w:hAnsi="Helvetica" w:cs="Arial"/>
          <w:sz w:val="28"/>
          <w:szCs w:val="28"/>
          <w:lang w:val="en-GB"/>
        </w:rPr>
        <w:t>Strategies</w:t>
      </w:r>
      <w:r w:rsidRPr="00AA1A9D">
        <w:rPr>
          <w:rFonts w:ascii="Helvetica" w:eastAsia="Arial" w:hAnsi="Helvetica" w:cs="Arial"/>
          <w:sz w:val="28"/>
          <w:szCs w:val="28"/>
          <w:lang w:val="en-GB"/>
        </w:rPr>
        <w:t xml:space="preserve"> </w:t>
      </w:r>
      <w:r w:rsidR="00AA1A9D" w:rsidRPr="00AA1A9D">
        <w:rPr>
          <w:rFonts w:ascii="Helvetica" w:eastAsia="Arial" w:hAnsi="Helvetica" w:cs="Arial"/>
          <w:sz w:val="28"/>
          <w:szCs w:val="28"/>
          <w:lang w:val="en-GB"/>
        </w:rPr>
        <w:t xml:space="preserve">on deinstitutionalisation need to state clearly that all settings that share </w:t>
      </w:r>
      <w:r>
        <w:rPr>
          <w:rFonts w:ascii="Helvetica" w:eastAsia="Arial" w:hAnsi="Helvetica" w:cs="Arial"/>
          <w:sz w:val="28"/>
          <w:szCs w:val="28"/>
          <w:lang w:val="en-GB"/>
        </w:rPr>
        <w:t xml:space="preserve">any of </w:t>
      </w:r>
      <w:r w:rsidR="00AA1A9D" w:rsidRPr="00AA1A9D">
        <w:rPr>
          <w:rFonts w:ascii="Helvetica" w:eastAsia="Arial" w:hAnsi="Helvetica" w:cs="Arial"/>
          <w:sz w:val="28"/>
          <w:szCs w:val="28"/>
          <w:lang w:val="en-GB"/>
        </w:rPr>
        <w:t>the following elements need to be closed</w:t>
      </w:r>
      <w:r>
        <w:rPr>
          <w:rFonts w:ascii="Helvetica" w:eastAsia="Arial" w:hAnsi="Helvetica" w:cs="Arial"/>
          <w:sz w:val="28"/>
          <w:szCs w:val="28"/>
          <w:lang w:val="en-GB"/>
        </w:rPr>
        <w:t>, in line with the General Comment 5:</w:t>
      </w:r>
    </w:p>
    <w:sdt>
      <w:sdtPr>
        <w:rPr>
          <w:rFonts w:ascii="Helvetica" w:hAnsi="Helvetica"/>
          <w:sz w:val="28"/>
          <w:szCs w:val="28"/>
          <w:lang w:val="en-GB"/>
        </w:rPr>
        <w:tag w:val="goog_rdk_38"/>
        <w:id w:val="1986193285"/>
      </w:sdtPr>
      <w:sdtContent>
        <w:p w14:paraId="69B2BA87" w14:textId="77777777" w:rsidR="00AA1A9D" w:rsidRPr="00AA1A9D" w:rsidRDefault="00AA1A9D" w:rsidP="00170495">
          <w:pPr>
            <w:numPr>
              <w:ilvl w:val="0"/>
              <w:numId w:val="10"/>
            </w:numPr>
            <w:spacing w:after="0" w:line="240" w:lineRule="auto"/>
            <w:ind w:left="851" w:hanging="425"/>
            <w:jc w:val="both"/>
            <w:rPr>
              <w:rFonts w:ascii="Helvetica" w:eastAsia="Arial" w:hAnsi="Helvetica" w:cs="Arial"/>
              <w:sz w:val="28"/>
              <w:szCs w:val="28"/>
              <w:lang w:val="en-GB"/>
            </w:rPr>
          </w:pPr>
          <w:r w:rsidRPr="00AA1A9D">
            <w:rPr>
              <w:rFonts w:ascii="Helvetica" w:eastAsia="Arial" w:hAnsi="Helvetica" w:cs="Arial"/>
              <w:sz w:val="28"/>
              <w:szCs w:val="28"/>
              <w:lang w:val="en-GB"/>
            </w:rPr>
            <w:t>Obligatory sharing of assistants</w:t>
          </w:r>
          <w:sdt>
            <w:sdtPr>
              <w:rPr>
                <w:rFonts w:ascii="Helvetica" w:hAnsi="Helvetica"/>
                <w:sz w:val="28"/>
                <w:szCs w:val="28"/>
                <w:lang w:val="en-GB"/>
              </w:rPr>
              <w:tag w:val="goog_rdk_37"/>
              <w:id w:val="-2084524011"/>
            </w:sdtPr>
            <w:sdtContent>
              <w:r w:rsidRPr="00AA1A9D">
                <w:rPr>
                  <w:rFonts w:ascii="Helvetica" w:eastAsia="Arial" w:hAnsi="Helvetica" w:cs="Arial"/>
                  <w:sz w:val="28"/>
                  <w:szCs w:val="28"/>
                  <w:lang w:val="en-GB"/>
                </w:rPr>
                <w:t>;</w:t>
              </w:r>
            </w:sdtContent>
          </w:sdt>
        </w:p>
      </w:sdtContent>
    </w:sdt>
    <w:sdt>
      <w:sdtPr>
        <w:rPr>
          <w:rFonts w:ascii="Helvetica" w:hAnsi="Helvetica"/>
          <w:sz w:val="28"/>
          <w:szCs w:val="28"/>
          <w:lang w:val="en-GB"/>
        </w:rPr>
        <w:tag w:val="goog_rdk_42"/>
        <w:id w:val="-1498256146"/>
      </w:sdtPr>
      <w:sdtContent>
        <w:p w14:paraId="08AAC6E1" w14:textId="77777777" w:rsidR="00AA1A9D" w:rsidRPr="00AA1A9D" w:rsidRDefault="00AA1A9D" w:rsidP="00170495">
          <w:pPr>
            <w:numPr>
              <w:ilvl w:val="0"/>
              <w:numId w:val="10"/>
            </w:numPr>
            <w:spacing w:after="0" w:line="240" w:lineRule="auto"/>
            <w:ind w:left="851" w:hanging="425"/>
            <w:jc w:val="both"/>
            <w:rPr>
              <w:rFonts w:ascii="Helvetica" w:eastAsia="Arial" w:hAnsi="Helvetica" w:cs="Arial"/>
              <w:sz w:val="28"/>
              <w:szCs w:val="28"/>
              <w:lang w:val="en-GB"/>
            </w:rPr>
          </w:pPr>
          <w:r w:rsidRPr="00AA1A9D">
            <w:rPr>
              <w:rFonts w:ascii="Helvetica" w:eastAsia="Arial" w:hAnsi="Helvetica" w:cs="Arial"/>
              <w:sz w:val="28"/>
              <w:szCs w:val="28"/>
              <w:lang w:val="en-GB"/>
            </w:rPr>
            <w:t>No control over who provides the assistance</w:t>
          </w:r>
          <w:sdt>
            <w:sdtPr>
              <w:rPr>
                <w:rFonts w:ascii="Helvetica" w:hAnsi="Helvetica"/>
                <w:sz w:val="28"/>
                <w:szCs w:val="28"/>
                <w:lang w:val="en-GB"/>
              </w:rPr>
              <w:tag w:val="goog_rdk_41"/>
              <w:id w:val="-2103719472"/>
            </w:sdtPr>
            <w:sdtContent>
              <w:r w:rsidRPr="00AA1A9D">
                <w:rPr>
                  <w:rFonts w:ascii="Helvetica" w:eastAsia="Arial" w:hAnsi="Helvetica" w:cs="Arial"/>
                  <w:sz w:val="28"/>
                  <w:szCs w:val="28"/>
                  <w:lang w:val="en-GB"/>
                </w:rPr>
                <w:t>;</w:t>
              </w:r>
            </w:sdtContent>
          </w:sdt>
        </w:p>
      </w:sdtContent>
    </w:sdt>
    <w:sdt>
      <w:sdtPr>
        <w:rPr>
          <w:rFonts w:ascii="Helvetica" w:hAnsi="Helvetica"/>
          <w:sz w:val="28"/>
          <w:szCs w:val="28"/>
          <w:lang w:val="en-GB"/>
        </w:rPr>
        <w:tag w:val="goog_rdk_46"/>
        <w:id w:val="-1925638139"/>
      </w:sdtPr>
      <w:sdtContent>
        <w:p w14:paraId="1A9C668E" w14:textId="77777777" w:rsidR="00AA1A9D" w:rsidRPr="00AA1A9D" w:rsidRDefault="00AA1A9D" w:rsidP="00170495">
          <w:pPr>
            <w:numPr>
              <w:ilvl w:val="0"/>
              <w:numId w:val="10"/>
            </w:numPr>
            <w:spacing w:after="0" w:line="240" w:lineRule="auto"/>
            <w:ind w:left="851" w:hanging="425"/>
            <w:jc w:val="both"/>
            <w:rPr>
              <w:rFonts w:ascii="Helvetica" w:eastAsia="Arial" w:hAnsi="Helvetica" w:cs="Arial"/>
              <w:sz w:val="28"/>
              <w:szCs w:val="28"/>
              <w:lang w:val="en-GB"/>
            </w:rPr>
          </w:pPr>
          <w:r w:rsidRPr="00AA1A9D">
            <w:rPr>
              <w:rFonts w:ascii="Helvetica" w:eastAsia="Arial" w:hAnsi="Helvetica" w:cs="Arial"/>
              <w:sz w:val="28"/>
              <w:szCs w:val="28"/>
              <w:lang w:val="en-GB"/>
            </w:rPr>
            <w:t>Isolation and segregation from community</w:t>
          </w:r>
          <w:sdt>
            <w:sdtPr>
              <w:rPr>
                <w:rFonts w:ascii="Helvetica" w:hAnsi="Helvetica"/>
                <w:sz w:val="28"/>
                <w:szCs w:val="28"/>
                <w:lang w:val="en-GB"/>
              </w:rPr>
              <w:tag w:val="goog_rdk_45"/>
              <w:id w:val="-440915723"/>
            </w:sdtPr>
            <w:sdtContent>
              <w:r w:rsidRPr="00AA1A9D">
                <w:rPr>
                  <w:rFonts w:ascii="Helvetica" w:eastAsia="Arial" w:hAnsi="Helvetica" w:cs="Arial"/>
                  <w:sz w:val="28"/>
                  <w:szCs w:val="28"/>
                  <w:lang w:val="en-GB"/>
                </w:rPr>
                <w:t>;</w:t>
              </w:r>
            </w:sdtContent>
          </w:sdt>
        </w:p>
      </w:sdtContent>
    </w:sdt>
    <w:sdt>
      <w:sdtPr>
        <w:rPr>
          <w:rFonts w:ascii="Helvetica" w:hAnsi="Helvetica"/>
          <w:sz w:val="28"/>
          <w:szCs w:val="28"/>
          <w:lang w:val="en-GB"/>
        </w:rPr>
        <w:tag w:val="goog_rdk_53"/>
        <w:id w:val="290018919"/>
      </w:sdtPr>
      <w:sdtContent>
        <w:p w14:paraId="7D170DA1" w14:textId="77777777" w:rsidR="00AA1A9D" w:rsidRPr="00AA1A9D" w:rsidRDefault="00AA1A9D" w:rsidP="00170495">
          <w:pPr>
            <w:numPr>
              <w:ilvl w:val="0"/>
              <w:numId w:val="10"/>
            </w:numPr>
            <w:spacing w:after="0" w:line="240" w:lineRule="auto"/>
            <w:ind w:left="851" w:hanging="425"/>
            <w:jc w:val="both"/>
            <w:rPr>
              <w:rFonts w:ascii="Helvetica" w:eastAsia="Arial" w:hAnsi="Helvetica" w:cs="Arial"/>
              <w:sz w:val="28"/>
              <w:szCs w:val="28"/>
              <w:lang w:val="en-GB"/>
            </w:rPr>
          </w:pPr>
          <w:r w:rsidRPr="00AA1A9D">
            <w:rPr>
              <w:rFonts w:ascii="Helvetica" w:eastAsia="Arial" w:hAnsi="Helvetica" w:cs="Arial"/>
              <w:sz w:val="28"/>
              <w:szCs w:val="28"/>
              <w:lang w:val="en-GB"/>
            </w:rPr>
            <w:t>Lack of control over day-to-day decisions</w:t>
          </w:r>
          <w:sdt>
            <w:sdtPr>
              <w:rPr>
                <w:rFonts w:ascii="Helvetica" w:hAnsi="Helvetica"/>
                <w:sz w:val="28"/>
                <w:szCs w:val="28"/>
                <w:lang w:val="en-GB"/>
              </w:rPr>
              <w:tag w:val="goog_rdk_49"/>
              <w:id w:val="143785042"/>
            </w:sdtPr>
            <w:sdtContent>
              <w:r w:rsidRPr="00AA1A9D">
                <w:rPr>
                  <w:rFonts w:ascii="Helvetica" w:eastAsia="Arial" w:hAnsi="Helvetica" w:cs="Arial"/>
                  <w:sz w:val="28"/>
                  <w:szCs w:val="28"/>
                  <w:lang w:val="en-GB"/>
                </w:rPr>
                <w:t>;</w:t>
              </w:r>
            </w:sdtContent>
          </w:sdt>
        </w:p>
      </w:sdtContent>
    </w:sdt>
    <w:sdt>
      <w:sdtPr>
        <w:rPr>
          <w:lang w:val="en-GB"/>
        </w:rPr>
        <w:tag w:val="goog_rdk_64"/>
        <w:id w:val="-579516429"/>
      </w:sdtPr>
      <w:sdtContent>
        <w:p w14:paraId="7872D498" w14:textId="6B111BA6" w:rsidR="00AA1A9D" w:rsidRPr="00170495" w:rsidRDefault="00AA1A9D" w:rsidP="00170495">
          <w:pPr>
            <w:pStyle w:val="ListParagraph"/>
            <w:numPr>
              <w:ilvl w:val="0"/>
              <w:numId w:val="10"/>
            </w:numPr>
            <w:spacing w:after="0" w:line="240" w:lineRule="auto"/>
            <w:ind w:left="851" w:hanging="425"/>
            <w:jc w:val="both"/>
            <w:rPr>
              <w:rFonts w:ascii="Helvetica" w:hAnsi="Helvetica"/>
              <w:sz w:val="28"/>
              <w:szCs w:val="28"/>
              <w:lang w:val="en-GB"/>
            </w:rPr>
          </w:pPr>
          <w:r w:rsidRPr="00170495">
            <w:rPr>
              <w:rFonts w:ascii="Helvetica" w:hAnsi="Helvetica"/>
              <w:sz w:val="28"/>
              <w:szCs w:val="28"/>
              <w:lang w:val="en-GB"/>
            </w:rPr>
            <w:t>L</w:t>
          </w:r>
          <w:r w:rsidRPr="00170495">
            <w:rPr>
              <w:rFonts w:ascii="Helvetica" w:eastAsia="Arial" w:hAnsi="Helvetica" w:cs="Arial"/>
              <w:sz w:val="28"/>
              <w:szCs w:val="28"/>
              <w:lang w:val="en-GB"/>
            </w:rPr>
            <w:t>ack of choice over whom to live</w:t>
          </w:r>
          <w:sdt>
            <w:sdtPr>
              <w:rPr>
                <w:lang w:val="en-GB"/>
              </w:rPr>
              <w:tag w:val="goog_rdk_57"/>
              <w:id w:val="656278832"/>
            </w:sdtPr>
            <w:sdtContent>
              <w:r w:rsidRPr="00170495">
                <w:rPr>
                  <w:rFonts w:ascii="Helvetica" w:eastAsia="Arial" w:hAnsi="Helvetica" w:cs="Arial"/>
                  <w:sz w:val="28"/>
                  <w:szCs w:val="28"/>
                  <w:lang w:val="en-GB"/>
                </w:rPr>
                <w:t xml:space="preserve"> </w:t>
              </w:r>
              <w:r w:rsidR="00170495">
                <w:rPr>
                  <w:rFonts w:ascii="Helvetica" w:eastAsia="Arial" w:hAnsi="Helvetica" w:cs="Arial"/>
                  <w:sz w:val="28"/>
                  <w:szCs w:val="28"/>
                  <w:lang w:val="en-GB"/>
                </w:rPr>
                <w:t xml:space="preserve">with </w:t>
              </w:r>
              <w:r w:rsidRPr="00170495">
                <w:rPr>
                  <w:rFonts w:ascii="Helvetica" w:eastAsia="Arial" w:hAnsi="Helvetica" w:cs="Arial"/>
                  <w:sz w:val="28"/>
                  <w:szCs w:val="28"/>
                  <w:lang w:val="en-GB"/>
                </w:rPr>
                <w:t xml:space="preserve">coupled with </w:t>
              </w:r>
            </w:sdtContent>
          </w:sdt>
          <w:r w:rsidRPr="00170495">
            <w:rPr>
              <w:rFonts w:ascii="Helvetica" w:eastAsia="Arial" w:hAnsi="Helvetica" w:cs="Arial"/>
              <w:sz w:val="28"/>
              <w:szCs w:val="28"/>
              <w:lang w:val="en-GB"/>
            </w:rPr>
            <w:t>rigidity of routine, identical activities for the group</w:t>
          </w:r>
          <w:sdt>
            <w:sdtPr>
              <w:rPr>
                <w:lang w:val="en-GB"/>
              </w:rPr>
              <w:tag w:val="goog_rdk_59"/>
              <w:id w:val="1777904022"/>
            </w:sdtPr>
            <w:sdtContent>
              <w:r w:rsidRPr="00170495">
                <w:rPr>
                  <w:rFonts w:ascii="Helvetica" w:eastAsia="Arial" w:hAnsi="Helvetica" w:cs="Arial"/>
                  <w:sz w:val="28"/>
                  <w:szCs w:val="28"/>
                  <w:lang w:val="en-GB"/>
                </w:rPr>
                <w:t xml:space="preserve"> and</w:t>
              </w:r>
            </w:sdtContent>
          </w:sdt>
          <w:r w:rsidRPr="00170495">
            <w:rPr>
              <w:rFonts w:ascii="Helvetica" w:eastAsia="Arial" w:hAnsi="Helvetica" w:cs="Arial"/>
              <w:sz w:val="28"/>
              <w:szCs w:val="28"/>
              <w:lang w:val="en-GB"/>
            </w:rPr>
            <w:t xml:space="preserve"> paternalistic approach</w:t>
          </w:r>
          <w:sdt>
            <w:sdtPr>
              <w:rPr>
                <w:lang w:val="en-GB"/>
              </w:rPr>
              <w:tag w:val="goog_rdk_61"/>
              <w:id w:val="1875585356"/>
            </w:sdtPr>
            <w:sdtContent>
              <w:r w:rsidRPr="00170495">
                <w:rPr>
                  <w:rFonts w:ascii="Helvetica" w:eastAsia="Arial" w:hAnsi="Helvetica" w:cs="Arial"/>
                  <w:sz w:val="28"/>
                  <w:szCs w:val="28"/>
                  <w:lang w:val="en-GB"/>
                </w:rPr>
                <w:t xml:space="preserve"> and </w:t>
              </w:r>
            </w:sdtContent>
          </w:sdt>
          <w:r w:rsidRPr="00170495">
            <w:rPr>
              <w:rFonts w:ascii="Helvetica" w:eastAsia="Arial" w:hAnsi="Helvetica" w:cs="Arial"/>
              <w:sz w:val="28"/>
              <w:szCs w:val="28"/>
              <w:lang w:val="en-GB"/>
            </w:rPr>
            <w:t>supervision</w:t>
          </w:r>
          <w:sdt>
            <w:sdtPr>
              <w:rPr>
                <w:lang w:val="en-GB"/>
              </w:rPr>
              <w:tag w:val="goog_rdk_63"/>
              <w:id w:val="395945146"/>
            </w:sdtPr>
            <w:sdtContent>
              <w:r w:rsidRPr="00170495">
                <w:rPr>
                  <w:rFonts w:ascii="Helvetica" w:eastAsia="Arial" w:hAnsi="Helvetica" w:cs="Arial"/>
                  <w:sz w:val="28"/>
                  <w:szCs w:val="28"/>
                  <w:lang w:val="en-GB"/>
                </w:rPr>
                <w:t>;</w:t>
              </w:r>
            </w:sdtContent>
          </w:sdt>
        </w:p>
      </w:sdtContent>
    </w:sdt>
    <w:sdt>
      <w:sdtPr>
        <w:rPr>
          <w:rFonts w:ascii="Helvetica" w:hAnsi="Helvetica"/>
          <w:sz w:val="28"/>
          <w:szCs w:val="28"/>
          <w:lang w:val="en-GB"/>
        </w:rPr>
        <w:tag w:val="goog_rdk_70"/>
        <w:id w:val="-385880056"/>
      </w:sdtPr>
      <w:sdtContent>
        <w:p w14:paraId="6852B5D7" w14:textId="2C9755E7" w:rsidR="00AA1A9D" w:rsidRPr="00AA1A9D" w:rsidRDefault="00000000" w:rsidP="00170495">
          <w:pPr>
            <w:numPr>
              <w:ilvl w:val="0"/>
              <w:numId w:val="10"/>
            </w:numPr>
            <w:spacing w:after="160" w:line="240" w:lineRule="auto"/>
            <w:ind w:left="851" w:hanging="425"/>
            <w:jc w:val="both"/>
            <w:rPr>
              <w:rFonts w:ascii="Helvetica" w:eastAsia="Arial" w:hAnsi="Helvetica" w:cs="Arial"/>
              <w:sz w:val="28"/>
              <w:szCs w:val="28"/>
              <w:lang w:val="en-GB"/>
            </w:rPr>
          </w:pPr>
          <w:sdt>
            <w:sdtPr>
              <w:rPr>
                <w:rFonts w:ascii="Helvetica" w:hAnsi="Helvetica"/>
                <w:sz w:val="28"/>
                <w:szCs w:val="28"/>
                <w:lang w:val="en-GB"/>
              </w:rPr>
              <w:tag w:val="goog_rdk_67"/>
              <w:id w:val="2104751765"/>
            </w:sdtPr>
            <w:sdtContent>
              <w:r w:rsidR="00AA1A9D" w:rsidRPr="00AA1A9D">
                <w:rPr>
                  <w:rFonts w:ascii="Helvetica" w:eastAsia="Arial" w:hAnsi="Helvetica" w:cs="Arial"/>
                  <w:sz w:val="28"/>
                  <w:szCs w:val="28"/>
                  <w:lang w:val="en-GB"/>
                </w:rPr>
                <w:t>H</w:t>
              </w:r>
            </w:sdtContent>
          </w:sdt>
          <w:r w:rsidR="00AA1A9D" w:rsidRPr="00AA1A9D">
            <w:rPr>
              <w:rFonts w:ascii="Helvetica" w:eastAsia="Arial" w:hAnsi="Helvetica" w:cs="Arial"/>
              <w:sz w:val="28"/>
              <w:szCs w:val="28"/>
              <w:lang w:val="en-GB"/>
            </w:rPr>
            <w:t>ousing and support provided by the same provider</w:t>
          </w:r>
          <w:r w:rsidR="00170495">
            <w:rPr>
              <w:rFonts w:ascii="Helvetica" w:eastAsia="Arial" w:hAnsi="Helvetica" w:cs="Arial"/>
              <w:sz w:val="28"/>
              <w:szCs w:val="28"/>
              <w:lang w:val="en-GB"/>
            </w:rPr>
            <w:t>.</w:t>
          </w:r>
          <w:r w:rsidR="00AA1A9D" w:rsidRPr="00AA1A9D">
            <w:rPr>
              <w:rFonts w:ascii="Helvetica" w:eastAsia="Arial" w:hAnsi="Helvetica" w:cs="Arial"/>
              <w:sz w:val="28"/>
              <w:szCs w:val="28"/>
              <w:lang w:val="en-GB"/>
            </w:rPr>
            <w:t xml:space="preserve"> </w:t>
          </w:r>
        </w:p>
      </w:sdtContent>
    </w:sdt>
    <w:sdt>
      <w:sdtPr>
        <w:rPr>
          <w:rFonts w:ascii="Helvetica" w:hAnsi="Helvetica"/>
          <w:sz w:val="28"/>
          <w:szCs w:val="28"/>
          <w:lang w:val="en-GB"/>
        </w:rPr>
        <w:tag w:val="goog_rdk_72"/>
        <w:id w:val="1389915914"/>
      </w:sdtPr>
      <w:sdtContent>
        <w:p w14:paraId="4816E53A" w14:textId="791C1F36" w:rsidR="00AA1A9D" w:rsidRPr="00AA1A9D" w:rsidRDefault="00000000" w:rsidP="00926AB9">
          <w:pPr>
            <w:spacing w:line="240" w:lineRule="auto"/>
            <w:jc w:val="both"/>
            <w:rPr>
              <w:rFonts w:ascii="Helvetica" w:eastAsia="Arial" w:hAnsi="Helvetica" w:cs="Arial"/>
              <w:color w:val="000000"/>
              <w:sz w:val="28"/>
              <w:szCs w:val="28"/>
              <w:lang w:val="en-GB"/>
            </w:rPr>
          </w:pPr>
          <w:sdt>
            <w:sdtPr>
              <w:rPr>
                <w:rFonts w:ascii="Helvetica" w:hAnsi="Helvetica"/>
                <w:sz w:val="28"/>
                <w:szCs w:val="28"/>
                <w:lang w:val="en-GB"/>
              </w:rPr>
              <w:tag w:val="goog_rdk_71"/>
              <w:id w:val="-578297630"/>
            </w:sdtPr>
            <w:sdtContent/>
          </w:sdt>
          <w:r w:rsidR="00AA1A9D" w:rsidRPr="00AA1A9D">
            <w:rPr>
              <w:rFonts w:ascii="Helvetica" w:eastAsia="Arial" w:hAnsi="Helvetica" w:cs="Arial"/>
              <w:sz w:val="28"/>
              <w:szCs w:val="28"/>
              <w:lang w:val="en-GB"/>
            </w:rPr>
            <w:t>Research, extensive feedback from disabled people and the monitoring of providers indicate that deinstitutionalisation is not making progress in the EU. In 2007</w:t>
          </w:r>
          <w:r w:rsidR="00170495">
            <w:rPr>
              <w:rFonts w:ascii="Helvetica" w:eastAsia="Arial" w:hAnsi="Helvetica" w:cs="Arial"/>
              <w:sz w:val="28"/>
              <w:szCs w:val="28"/>
              <w:lang w:val="en-GB"/>
            </w:rPr>
            <w:t>,</w:t>
          </w:r>
          <w:r w:rsidR="00AA1A9D" w:rsidRPr="00AA1A9D">
            <w:rPr>
              <w:rFonts w:ascii="Helvetica" w:eastAsia="Arial" w:hAnsi="Helvetica" w:cs="Arial"/>
              <w:sz w:val="28"/>
              <w:szCs w:val="28"/>
              <w:lang w:val="en-GB"/>
            </w:rPr>
            <w:t xml:space="preserve"> at least 1,2 million disabled people were estimated to be confined to institutions. In 2020</w:t>
          </w:r>
          <w:r w:rsidR="00170495">
            <w:rPr>
              <w:rFonts w:ascii="Helvetica" w:eastAsia="Arial" w:hAnsi="Helvetica" w:cs="Arial"/>
              <w:sz w:val="28"/>
              <w:szCs w:val="28"/>
              <w:lang w:val="en-GB"/>
            </w:rPr>
            <w:t>,</w:t>
          </w:r>
          <w:r w:rsidR="00AA1A9D" w:rsidRPr="00AA1A9D">
            <w:rPr>
              <w:rFonts w:ascii="Helvetica" w:eastAsia="Arial" w:hAnsi="Helvetica" w:cs="Arial"/>
              <w:sz w:val="28"/>
              <w:szCs w:val="28"/>
              <w:lang w:val="en-GB"/>
            </w:rPr>
            <w:t xml:space="preserve"> new research found that at least 1,4 million disabled people live in institutions.</w:t>
          </w:r>
          <w:r w:rsidR="00AA1A9D" w:rsidRPr="00AA1A9D">
            <w:rPr>
              <w:rStyle w:val="FootnoteReference"/>
              <w:rFonts w:ascii="Helvetica" w:eastAsia="Arial" w:hAnsi="Helvetica" w:cs="Arial"/>
              <w:sz w:val="28"/>
              <w:szCs w:val="28"/>
              <w:lang w:val="en-GB"/>
            </w:rPr>
            <w:footnoteReference w:id="3"/>
          </w:r>
          <w:r w:rsidR="00AA1A9D" w:rsidRPr="00AA1A9D">
            <w:rPr>
              <w:rFonts w:ascii="Helvetica" w:eastAsia="Arial" w:hAnsi="Helvetica" w:cs="Arial"/>
              <w:sz w:val="28"/>
              <w:szCs w:val="28"/>
              <w:lang w:val="en-GB"/>
            </w:rPr>
            <w:t xml:space="preserve"> The </w:t>
          </w:r>
          <w:r w:rsidR="00170495">
            <w:rPr>
              <w:rFonts w:ascii="Helvetica" w:eastAsia="Arial" w:hAnsi="Helvetica" w:cs="Arial"/>
              <w:sz w:val="28"/>
              <w:szCs w:val="28"/>
              <w:lang w:val="en-GB"/>
            </w:rPr>
            <w:t xml:space="preserve">ableist </w:t>
          </w:r>
          <w:r w:rsidR="00AA1A9D" w:rsidRPr="00AA1A9D">
            <w:rPr>
              <w:rFonts w:ascii="Helvetica" w:eastAsia="Arial" w:hAnsi="Helvetica" w:cs="Arial"/>
              <w:sz w:val="28"/>
              <w:szCs w:val="28"/>
              <w:lang w:val="en-GB"/>
            </w:rPr>
            <w:t xml:space="preserve">view that disabled people are happy in institutions or that some simply need institutions is becoming more prevalent. </w:t>
          </w:r>
        </w:p>
      </w:sdtContent>
    </w:sdt>
    <w:p w14:paraId="7544869B" w14:textId="012545FC" w:rsidR="00170495" w:rsidRPr="00AA1A9D" w:rsidRDefault="00170495" w:rsidP="00170495">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The </w:t>
      </w:r>
      <w:r>
        <w:rPr>
          <w:rFonts w:ascii="Helvetica" w:eastAsia="Arial" w:hAnsi="Helvetica" w:cs="Arial"/>
          <w:sz w:val="28"/>
          <w:szCs w:val="28"/>
          <w:lang w:val="en-GB"/>
        </w:rPr>
        <w:t xml:space="preserve">General Comment 5 and the </w:t>
      </w:r>
      <w:r w:rsidRPr="00AA1A9D">
        <w:rPr>
          <w:rFonts w:ascii="Helvetica" w:eastAsia="Arial" w:hAnsi="Helvetica" w:cs="Arial"/>
          <w:sz w:val="28"/>
          <w:szCs w:val="28"/>
          <w:lang w:val="en-GB"/>
        </w:rPr>
        <w:t xml:space="preserve">2022 Guidelines on Deinstitutionalisation, including in </w:t>
      </w:r>
      <w:r>
        <w:rPr>
          <w:rFonts w:ascii="Helvetica" w:eastAsia="Arial" w:hAnsi="Helvetica" w:cs="Arial"/>
          <w:sz w:val="28"/>
          <w:szCs w:val="28"/>
          <w:lang w:val="en-GB"/>
        </w:rPr>
        <w:t>E</w:t>
      </w:r>
      <w:r w:rsidRPr="00AA1A9D">
        <w:rPr>
          <w:rFonts w:ascii="Helvetica" w:eastAsia="Arial" w:hAnsi="Helvetica" w:cs="Arial"/>
          <w:sz w:val="28"/>
          <w:szCs w:val="28"/>
          <w:lang w:val="en-GB"/>
        </w:rPr>
        <w:t xml:space="preserve">mergencies, acknowledge that institutionalisation is a discriminatory practice. </w:t>
      </w:r>
    </w:p>
    <w:p w14:paraId="3164C008" w14:textId="6A63B0C8"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There are provisions in the treaties providing the competence to legislate against discrimination of disabled people. Article 19 of the Treaty on the Functioning of the EU allows the Council to take action to combat discrimination “based on sex, racial or ethnic origin, religion or belief, disability, age or sexual orientation”. Article 26 of the EU Charter of Fundamental Rights grants disabled people the right to benefit from measures designed to ensure their independence, social and occupational integration and life of the community. </w:t>
      </w:r>
    </w:p>
    <w:p w14:paraId="6D9EDBCD" w14:textId="77777777" w:rsidR="00AA1A9D" w:rsidRPr="00AA1A9D" w:rsidRDefault="00AA1A9D" w:rsidP="00AA1A9D">
      <w:pPr>
        <w:spacing w:line="240" w:lineRule="auto"/>
        <w:rPr>
          <w:rFonts w:ascii="Helvetica" w:eastAsia="Arial" w:hAnsi="Helvetica" w:cs="Arial"/>
          <w:sz w:val="28"/>
          <w:szCs w:val="28"/>
          <w:lang w:val="en-GB"/>
        </w:rPr>
      </w:pPr>
      <w:r w:rsidRPr="00AA1A9D">
        <w:rPr>
          <w:rFonts w:ascii="Helvetica" w:eastAsia="Arial" w:hAnsi="Helvetica" w:cs="Arial"/>
          <w:sz w:val="28"/>
          <w:szCs w:val="28"/>
          <w:lang w:val="en-GB"/>
        </w:rPr>
        <w:br w:type="page"/>
      </w:r>
    </w:p>
    <w:p w14:paraId="02D996DB" w14:textId="77777777" w:rsidR="00926AB9" w:rsidRPr="00926AB9" w:rsidRDefault="00926AB9" w:rsidP="00926AB9">
      <w:pPr>
        <w:shd w:val="clear" w:color="auto" w:fill="4F81BD" w:themeFill="accent1"/>
        <w:spacing w:line="240" w:lineRule="auto"/>
        <w:ind w:left="360"/>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lastRenderedPageBreak/>
        <w:t xml:space="preserve">Freedom Drive </w:t>
      </w:r>
      <w:r w:rsidR="00AA1A9D" w:rsidRPr="00926AB9">
        <w:rPr>
          <w:rFonts w:ascii="Helvetica" w:eastAsia="Arial" w:hAnsi="Helvetica" w:cs="Arial"/>
          <w:b/>
          <w:color w:val="FFFFFF" w:themeColor="background1"/>
          <w:sz w:val="32"/>
          <w:szCs w:val="32"/>
          <w:lang w:val="en-GB"/>
        </w:rPr>
        <w:t>Demand 3</w:t>
      </w:r>
      <w:r w:rsidRPr="00926AB9">
        <w:rPr>
          <w:rFonts w:ascii="Helvetica" w:eastAsia="Arial" w:hAnsi="Helvetica" w:cs="Arial"/>
          <w:b/>
          <w:color w:val="FFFFFF" w:themeColor="background1"/>
          <w:sz w:val="32"/>
          <w:szCs w:val="32"/>
          <w:lang w:val="en-GB"/>
        </w:rPr>
        <w:t>:</w:t>
      </w:r>
    </w:p>
    <w:p w14:paraId="02B0F387" w14:textId="0B7E2EE4" w:rsidR="00AA1A9D" w:rsidRPr="00926AB9" w:rsidRDefault="00AA1A9D" w:rsidP="00926AB9">
      <w:pPr>
        <w:shd w:val="clear" w:color="auto" w:fill="4F81BD" w:themeFill="accent1"/>
        <w:spacing w:line="240" w:lineRule="auto"/>
        <w:ind w:left="360"/>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t>Recognise supported decision-making</w:t>
      </w:r>
    </w:p>
    <w:p w14:paraId="597B2E8D" w14:textId="77777777" w:rsidR="00AA1A9D" w:rsidRPr="00AA1A9D" w:rsidRDefault="00AA1A9D" w:rsidP="00AA1A9D">
      <w:pPr>
        <w:spacing w:line="240" w:lineRule="auto"/>
        <w:ind w:left="360"/>
        <w:jc w:val="center"/>
        <w:rPr>
          <w:rFonts w:ascii="Helvetica" w:eastAsia="Arial" w:hAnsi="Helvetica" w:cs="Arial"/>
          <w:b/>
          <w:sz w:val="28"/>
          <w:szCs w:val="28"/>
          <w:lang w:val="en-GB"/>
        </w:rPr>
      </w:pPr>
    </w:p>
    <w:p w14:paraId="65B5AD04" w14:textId="727F660A" w:rsidR="00AA1A9D" w:rsidRPr="00AA1A9D" w:rsidRDefault="00AA1A9D" w:rsidP="00AA1A9D">
      <w:pPr>
        <w:spacing w:line="240" w:lineRule="auto"/>
        <w:ind w:left="360"/>
        <w:jc w:val="both"/>
        <w:rPr>
          <w:rFonts w:ascii="Helvetica" w:eastAsia="Arial" w:hAnsi="Helvetica" w:cs="Arial"/>
          <w:sz w:val="28"/>
          <w:szCs w:val="28"/>
          <w:lang w:val="en-GB"/>
        </w:rPr>
      </w:pPr>
      <w:r w:rsidRPr="00170495">
        <w:rPr>
          <w:rFonts w:ascii="Helvetica" w:eastAsia="Arial" w:hAnsi="Helvetica" w:cs="Arial"/>
          <w:b/>
          <w:bCs/>
          <w:sz w:val="28"/>
          <w:szCs w:val="28"/>
          <w:lang w:val="en-GB"/>
        </w:rPr>
        <w:t xml:space="preserve">We </w:t>
      </w:r>
      <w:r w:rsidR="00170495" w:rsidRPr="00170495">
        <w:rPr>
          <w:rFonts w:ascii="Helvetica" w:eastAsia="Arial" w:hAnsi="Helvetica" w:cs="Arial"/>
          <w:b/>
          <w:bCs/>
          <w:sz w:val="28"/>
          <w:szCs w:val="28"/>
          <w:lang w:val="en-GB"/>
        </w:rPr>
        <w:t>call</w:t>
      </w:r>
      <w:r w:rsidRPr="00170495">
        <w:rPr>
          <w:rFonts w:ascii="Helvetica" w:eastAsia="Arial" w:hAnsi="Helvetica" w:cs="Arial"/>
          <w:b/>
          <w:bCs/>
          <w:sz w:val="28"/>
          <w:szCs w:val="28"/>
          <w:lang w:val="en-GB"/>
        </w:rPr>
        <w:t xml:space="preserve"> for</w:t>
      </w:r>
      <w:r w:rsidRPr="00AA1A9D">
        <w:rPr>
          <w:rFonts w:ascii="Helvetica" w:eastAsia="Arial" w:hAnsi="Helvetica" w:cs="Arial"/>
          <w:sz w:val="28"/>
          <w:szCs w:val="28"/>
          <w:lang w:val="en-GB"/>
        </w:rPr>
        <w:t xml:space="preserve"> </w:t>
      </w:r>
      <w:r w:rsidRPr="00AA1A9D">
        <w:rPr>
          <w:rFonts w:ascii="Helvetica" w:eastAsia="Arial" w:hAnsi="Helvetica" w:cs="Arial"/>
          <w:b/>
          <w:sz w:val="28"/>
          <w:szCs w:val="28"/>
          <w:lang w:val="en-GB"/>
        </w:rPr>
        <w:t>a European Union regulation on supported decision-making</w:t>
      </w:r>
      <w:r w:rsidRPr="00AA1A9D">
        <w:rPr>
          <w:rFonts w:ascii="Helvetica" w:eastAsia="Arial" w:hAnsi="Helvetica" w:cs="Arial"/>
          <w:sz w:val="28"/>
          <w:szCs w:val="28"/>
          <w:lang w:val="en-GB"/>
        </w:rPr>
        <w:t xml:space="preserve">. </w:t>
      </w:r>
    </w:p>
    <w:p w14:paraId="0484BC39" w14:textId="77777777" w:rsidR="004A0214" w:rsidRDefault="00170495" w:rsidP="00AA1A9D">
      <w:pPr>
        <w:spacing w:line="240" w:lineRule="auto"/>
        <w:ind w:left="360"/>
        <w:jc w:val="both"/>
        <w:rPr>
          <w:rFonts w:ascii="Helvetica" w:eastAsia="Arial" w:hAnsi="Helvetica" w:cs="Arial"/>
          <w:sz w:val="28"/>
          <w:szCs w:val="28"/>
          <w:lang w:val="en-GB"/>
        </w:rPr>
      </w:pPr>
      <w:r>
        <w:rPr>
          <w:rFonts w:ascii="Helvetica" w:eastAsia="Arial" w:hAnsi="Helvetica" w:cs="Arial"/>
          <w:sz w:val="28"/>
          <w:szCs w:val="28"/>
          <w:lang w:val="en-GB"/>
        </w:rPr>
        <w:t>T</w:t>
      </w:r>
      <w:r w:rsidR="00AA1A9D" w:rsidRPr="00AA1A9D">
        <w:rPr>
          <w:rFonts w:ascii="Helvetica" w:eastAsia="Arial" w:hAnsi="Helvetica" w:cs="Arial"/>
          <w:sz w:val="28"/>
          <w:szCs w:val="28"/>
          <w:lang w:val="en-GB"/>
        </w:rPr>
        <w:t xml:space="preserve">he EU </w:t>
      </w:r>
      <w:r>
        <w:rPr>
          <w:rFonts w:ascii="Helvetica" w:eastAsia="Arial" w:hAnsi="Helvetica" w:cs="Arial"/>
          <w:sz w:val="28"/>
          <w:szCs w:val="28"/>
          <w:lang w:val="en-GB"/>
        </w:rPr>
        <w:t>i</w:t>
      </w:r>
      <w:r w:rsidR="00AA1A9D" w:rsidRPr="00AA1A9D">
        <w:rPr>
          <w:rFonts w:ascii="Helvetica" w:eastAsia="Arial" w:hAnsi="Helvetica" w:cs="Arial"/>
          <w:sz w:val="28"/>
          <w:szCs w:val="28"/>
          <w:lang w:val="en-GB"/>
        </w:rPr>
        <w:t xml:space="preserve">nstitutions are </w:t>
      </w:r>
      <w:r>
        <w:rPr>
          <w:rFonts w:ascii="Helvetica" w:eastAsia="Arial" w:hAnsi="Helvetica" w:cs="Arial"/>
          <w:sz w:val="28"/>
          <w:szCs w:val="28"/>
          <w:lang w:val="en-GB"/>
        </w:rPr>
        <w:t xml:space="preserve">in the process of </w:t>
      </w:r>
      <w:r w:rsidR="00AA1A9D" w:rsidRPr="00AA1A9D">
        <w:rPr>
          <w:rFonts w:ascii="Helvetica" w:eastAsia="Arial" w:hAnsi="Helvetica" w:cs="Arial"/>
          <w:sz w:val="28"/>
          <w:szCs w:val="28"/>
          <w:lang w:val="en-GB"/>
        </w:rPr>
        <w:t xml:space="preserve">discussing a proposal for a regulation on the jurisdiction, applicable law, recognition and enforcement of measures and cooperation </w:t>
      </w:r>
      <w:r w:rsidR="00AA1A9D" w:rsidRPr="00AA1A9D">
        <w:rPr>
          <w:rFonts w:ascii="Helvetica" w:eastAsia="Arial" w:hAnsi="Helvetica" w:cs="Arial"/>
          <w:b/>
          <w:sz w:val="28"/>
          <w:szCs w:val="28"/>
          <w:lang w:val="en-GB"/>
        </w:rPr>
        <w:t xml:space="preserve">in matters relating to the protection of adults </w:t>
      </w:r>
      <w:r w:rsidR="00AA1A9D" w:rsidRPr="00AA1A9D">
        <w:rPr>
          <w:rFonts w:ascii="Helvetica" w:eastAsia="Arial" w:hAnsi="Helvetica" w:cs="Arial"/>
          <w:sz w:val="28"/>
          <w:szCs w:val="28"/>
          <w:lang w:val="en-GB"/>
        </w:rPr>
        <w:t>which</w:t>
      </w:r>
      <w:r w:rsidR="00AA1A9D" w:rsidRPr="00AA1A9D">
        <w:rPr>
          <w:rFonts w:ascii="Helvetica" w:eastAsia="Arial" w:hAnsi="Helvetica" w:cs="Arial"/>
          <w:b/>
          <w:sz w:val="28"/>
          <w:szCs w:val="28"/>
          <w:lang w:val="en-GB"/>
        </w:rPr>
        <w:t xml:space="preserve"> </w:t>
      </w:r>
      <w:r w:rsidR="00AA1A9D" w:rsidRPr="00AA1A9D">
        <w:rPr>
          <w:rFonts w:ascii="Helvetica" w:eastAsia="Arial" w:hAnsi="Helvetica" w:cs="Arial"/>
          <w:sz w:val="28"/>
          <w:szCs w:val="28"/>
          <w:lang w:val="en-GB"/>
        </w:rPr>
        <w:t xml:space="preserve">proposes to recognise deprivations of legal capacity, guardianship regimes and placements in institutions across borders. </w:t>
      </w:r>
      <w:r w:rsidR="00092F0D">
        <w:rPr>
          <w:rFonts w:ascii="Helvetica" w:eastAsia="Arial" w:hAnsi="Helvetica" w:cs="Arial"/>
          <w:sz w:val="28"/>
          <w:szCs w:val="28"/>
          <w:lang w:val="en-GB"/>
        </w:rPr>
        <w:t>The draft legislation</w:t>
      </w:r>
      <w:r w:rsidR="008E5438">
        <w:rPr>
          <w:rFonts w:ascii="Helvetica" w:eastAsia="Arial" w:hAnsi="Helvetica" w:cs="Arial"/>
          <w:sz w:val="28"/>
          <w:szCs w:val="28"/>
          <w:lang w:val="en-GB"/>
        </w:rPr>
        <w:t xml:space="preserve"> also proposes the </w:t>
      </w:r>
      <w:r w:rsidR="009378CB">
        <w:rPr>
          <w:rFonts w:ascii="Helvetica" w:eastAsia="Arial" w:hAnsi="Helvetica" w:cs="Arial"/>
          <w:sz w:val="28"/>
          <w:szCs w:val="28"/>
          <w:lang w:val="en-GB"/>
        </w:rPr>
        <w:t>introduction of registers</w:t>
      </w:r>
      <w:r w:rsidR="00243B2E">
        <w:rPr>
          <w:rFonts w:ascii="Helvetica" w:eastAsia="Arial" w:hAnsi="Helvetica" w:cs="Arial"/>
          <w:sz w:val="28"/>
          <w:szCs w:val="28"/>
          <w:lang w:val="en-GB"/>
        </w:rPr>
        <w:t xml:space="preserve"> of disabled people </w:t>
      </w:r>
      <w:r w:rsidR="00786155">
        <w:rPr>
          <w:rFonts w:ascii="Helvetica" w:eastAsia="Arial" w:hAnsi="Helvetica" w:cs="Arial"/>
          <w:sz w:val="28"/>
          <w:szCs w:val="28"/>
          <w:lang w:val="en-GB"/>
        </w:rPr>
        <w:t xml:space="preserve">who are </w:t>
      </w:r>
      <w:r w:rsidR="005A744B">
        <w:rPr>
          <w:rFonts w:ascii="Helvetica" w:eastAsia="Arial" w:hAnsi="Helvetica" w:cs="Arial"/>
          <w:sz w:val="28"/>
          <w:szCs w:val="28"/>
          <w:lang w:val="en-GB"/>
        </w:rPr>
        <w:t xml:space="preserve">under </w:t>
      </w:r>
      <w:r w:rsidR="00832CD7">
        <w:rPr>
          <w:rFonts w:ascii="Helvetica" w:eastAsia="Arial" w:hAnsi="Helvetica" w:cs="Arial"/>
          <w:sz w:val="28"/>
          <w:szCs w:val="28"/>
          <w:lang w:val="en-GB"/>
        </w:rPr>
        <w:t>measures of deprivation of legal capacity</w:t>
      </w:r>
      <w:r w:rsidR="009378CB">
        <w:rPr>
          <w:rFonts w:ascii="Helvetica" w:eastAsia="Arial" w:hAnsi="Helvetica" w:cs="Arial"/>
          <w:sz w:val="28"/>
          <w:szCs w:val="28"/>
          <w:lang w:val="en-GB"/>
        </w:rPr>
        <w:t xml:space="preserve"> in each EU Member State</w:t>
      </w:r>
      <w:r w:rsidR="00092F0D">
        <w:rPr>
          <w:rFonts w:ascii="Helvetica" w:eastAsia="Arial" w:hAnsi="Helvetica" w:cs="Arial"/>
          <w:sz w:val="28"/>
          <w:szCs w:val="28"/>
          <w:lang w:val="en-GB"/>
        </w:rPr>
        <w:t xml:space="preserve">. </w:t>
      </w:r>
      <w:r w:rsidR="00FB7886">
        <w:rPr>
          <w:rFonts w:ascii="Helvetica" w:eastAsia="Arial" w:hAnsi="Helvetica" w:cs="Arial"/>
          <w:sz w:val="28"/>
          <w:szCs w:val="28"/>
          <w:lang w:val="en-GB"/>
        </w:rPr>
        <w:t>It is proposed that said registers shall</w:t>
      </w:r>
      <w:r w:rsidR="009378CB">
        <w:rPr>
          <w:rFonts w:ascii="Helvetica" w:eastAsia="Arial" w:hAnsi="Helvetica" w:cs="Arial"/>
          <w:sz w:val="28"/>
          <w:szCs w:val="28"/>
          <w:lang w:val="en-GB"/>
        </w:rPr>
        <w:t xml:space="preserve"> pro</w:t>
      </w:r>
      <w:r w:rsidR="00FB7886">
        <w:rPr>
          <w:rFonts w:ascii="Helvetica" w:eastAsia="Arial" w:hAnsi="Helvetica" w:cs="Arial"/>
          <w:sz w:val="28"/>
          <w:szCs w:val="28"/>
          <w:lang w:val="en-GB"/>
        </w:rPr>
        <w:t>vide</w:t>
      </w:r>
      <w:r w:rsidR="009378CB">
        <w:rPr>
          <w:rFonts w:ascii="Helvetica" w:eastAsia="Arial" w:hAnsi="Helvetica" w:cs="Arial"/>
          <w:sz w:val="28"/>
          <w:szCs w:val="28"/>
          <w:lang w:val="en-GB"/>
        </w:rPr>
        <w:t xml:space="preserve"> det</w:t>
      </w:r>
      <w:r w:rsidR="005A744B">
        <w:rPr>
          <w:rFonts w:ascii="Helvetica" w:eastAsia="Arial" w:hAnsi="Helvetica" w:cs="Arial"/>
          <w:sz w:val="28"/>
          <w:szCs w:val="28"/>
          <w:lang w:val="en-GB"/>
        </w:rPr>
        <w:t>ails of the deprivation me</w:t>
      </w:r>
      <w:r w:rsidR="00FB7886">
        <w:rPr>
          <w:rFonts w:ascii="Helvetica" w:eastAsia="Arial" w:hAnsi="Helvetica" w:cs="Arial"/>
          <w:sz w:val="28"/>
          <w:szCs w:val="28"/>
          <w:lang w:val="en-GB"/>
        </w:rPr>
        <w:t>asures taken against this person and be avail</w:t>
      </w:r>
      <w:r w:rsidR="00FF6B89">
        <w:rPr>
          <w:rFonts w:ascii="Helvetica" w:eastAsia="Arial" w:hAnsi="Helvetica" w:cs="Arial"/>
          <w:sz w:val="28"/>
          <w:szCs w:val="28"/>
          <w:lang w:val="en-GB"/>
        </w:rPr>
        <w:t>able to</w:t>
      </w:r>
      <w:r w:rsidR="0019606E">
        <w:rPr>
          <w:rFonts w:ascii="Helvetica" w:eastAsia="Arial" w:hAnsi="Helvetica" w:cs="Arial"/>
          <w:sz w:val="28"/>
          <w:szCs w:val="28"/>
          <w:lang w:val="en-GB"/>
        </w:rPr>
        <w:t xml:space="preserve"> authorities on each EU country.</w:t>
      </w:r>
      <w:r w:rsidR="00FF6B89">
        <w:rPr>
          <w:rFonts w:ascii="Helvetica" w:eastAsia="Arial" w:hAnsi="Helvetica" w:cs="Arial"/>
          <w:sz w:val="28"/>
          <w:szCs w:val="28"/>
          <w:lang w:val="en-GB"/>
        </w:rPr>
        <w:t xml:space="preserve"> </w:t>
      </w:r>
    </w:p>
    <w:p w14:paraId="2C8DAC4E" w14:textId="77777777" w:rsidR="004A0214" w:rsidRDefault="00AA1A9D" w:rsidP="00AA1A9D">
      <w:pPr>
        <w:spacing w:line="240" w:lineRule="auto"/>
        <w:ind w:left="360"/>
        <w:jc w:val="both"/>
        <w:rPr>
          <w:rFonts w:ascii="Helvetica" w:eastAsia="Arial" w:hAnsi="Helvetica" w:cs="Arial"/>
          <w:sz w:val="28"/>
          <w:szCs w:val="28"/>
          <w:lang w:val="en-GB"/>
        </w:rPr>
      </w:pPr>
      <w:r w:rsidRPr="00AA1A9D">
        <w:rPr>
          <w:rFonts w:ascii="Helvetica" w:eastAsia="Arial" w:hAnsi="Helvetica" w:cs="Arial"/>
          <w:sz w:val="28"/>
          <w:szCs w:val="28"/>
          <w:lang w:val="en-GB"/>
        </w:rPr>
        <w:t>We are asking for all references to the concept</w:t>
      </w:r>
      <w:r w:rsidR="001668D4">
        <w:rPr>
          <w:rFonts w:ascii="Helvetica" w:eastAsia="Arial" w:hAnsi="Helvetica" w:cs="Arial"/>
          <w:sz w:val="28"/>
          <w:szCs w:val="28"/>
          <w:lang w:val="en-GB"/>
        </w:rPr>
        <w:t xml:space="preserve"> of legal capacity</w:t>
      </w:r>
      <w:r w:rsidRPr="00AA1A9D">
        <w:rPr>
          <w:rFonts w:ascii="Helvetica" w:eastAsia="Arial" w:hAnsi="Helvetica" w:cs="Arial"/>
          <w:sz w:val="28"/>
          <w:szCs w:val="28"/>
          <w:lang w:val="en-GB"/>
        </w:rPr>
        <w:t xml:space="preserve"> to be removed from the text and replaced by provisions on supported decision-making. A European Union regulation on supported decision-making would give this concept additional legal legitimacy and speed up reforms. Only 6 EU Member States have nearly abolished restrictions of legal capacity.</w:t>
      </w:r>
      <w:r w:rsidRPr="00AA1A9D">
        <w:rPr>
          <w:rFonts w:ascii="Helvetica" w:eastAsia="Arial" w:hAnsi="Helvetica" w:cs="Arial"/>
          <w:sz w:val="28"/>
          <w:szCs w:val="28"/>
          <w:vertAlign w:val="superscript"/>
          <w:lang w:val="en-GB"/>
        </w:rPr>
        <w:footnoteReference w:id="4"/>
      </w:r>
      <w:r w:rsidR="001668D4">
        <w:rPr>
          <w:rFonts w:ascii="Helvetica" w:eastAsia="Arial" w:hAnsi="Helvetica" w:cs="Arial"/>
          <w:sz w:val="28"/>
          <w:szCs w:val="28"/>
          <w:lang w:val="en-GB"/>
        </w:rPr>
        <w:t xml:space="preserve"> </w:t>
      </w:r>
    </w:p>
    <w:p w14:paraId="05BB627A" w14:textId="2E0342A2" w:rsidR="00AA1A9D" w:rsidRDefault="001668D4" w:rsidP="00AA1A9D">
      <w:pPr>
        <w:spacing w:line="240" w:lineRule="auto"/>
        <w:ind w:left="360"/>
        <w:jc w:val="both"/>
        <w:rPr>
          <w:rFonts w:ascii="Helvetica" w:eastAsia="Arial" w:hAnsi="Helvetica" w:cs="Arial"/>
          <w:sz w:val="28"/>
          <w:szCs w:val="28"/>
          <w:lang w:val="en-GB"/>
        </w:rPr>
      </w:pPr>
      <w:r>
        <w:rPr>
          <w:rFonts w:ascii="Helvetica" w:eastAsia="Arial" w:hAnsi="Helvetica" w:cs="Arial"/>
          <w:sz w:val="28"/>
          <w:szCs w:val="28"/>
          <w:lang w:val="en-GB"/>
        </w:rPr>
        <w:t xml:space="preserve">We are asking for </w:t>
      </w:r>
      <w:r w:rsidR="004A0214">
        <w:rPr>
          <w:rFonts w:ascii="Helvetica" w:eastAsia="Arial" w:hAnsi="Helvetica" w:cs="Arial"/>
          <w:sz w:val="28"/>
          <w:szCs w:val="28"/>
          <w:lang w:val="en-GB"/>
        </w:rPr>
        <w:t xml:space="preserve">the articles 45, 46 and 47 proposing the introduction of registers to be </w:t>
      </w:r>
      <w:r w:rsidR="004D47DA">
        <w:rPr>
          <w:rFonts w:ascii="Helvetica" w:eastAsia="Arial" w:hAnsi="Helvetica" w:cs="Arial"/>
          <w:sz w:val="28"/>
          <w:szCs w:val="28"/>
          <w:lang w:val="en-GB"/>
        </w:rPr>
        <w:t xml:space="preserve">removed. </w:t>
      </w:r>
    </w:p>
    <w:p w14:paraId="178E27C5" w14:textId="3083EB7B" w:rsidR="004D47DA" w:rsidRDefault="004D47DA" w:rsidP="00AA1A9D">
      <w:pPr>
        <w:spacing w:line="240" w:lineRule="auto"/>
        <w:ind w:left="360"/>
        <w:jc w:val="both"/>
        <w:rPr>
          <w:rFonts w:ascii="Helvetica" w:eastAsia="Arial" w:hAnsi="Helvetica" w:cs="Arial"/>
          <w:sz w:val="28"/>
          <w:szCs w:val="28"/>
          <w:lang w:val="en-GB"/>
        </w:rPr>
      </w:pPr>
      <w:r>
        <w:rPr>
          <w:rFonts w:ascii="Helvetica" w:eastAsia="Arial" w:hAnsi="Helvetica" w:cs="Arial"/>
          <w:sz w:val="28"/>
          <w:szCs w:val="28"/>
          <w:lang w:val="en-GB"/>
        </w:rPr>
        <w:t xml:space="preserve">If it should not be possible, to substantially change the regulation, we strongly advocate for it to be cancelled altogether. </w:t>
      </w:r>
    </w:p>
    <w:p w14:paraId="00645D74" w14:textId="2B6499C9" w:rsidR="009A013B" w:rsidRDefault="009A013B" w:rsidP="009A013B">
      <w:pPr>
        <w:spacing w:line="240" w:lineRule="auto"/>
        <w:ind w:left="360"/>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Article 12 of the UN CRPD forbids restrictions of legal capacity on the grounds of disability. General Comment No. 1 explains this article in detail. Deprivations of legal capacity often </w:t>
      </w:r>
      <w:proofErr w:type="gramStart"/>
      <w:r w:rsidRPr="00AA1A9D">
        <w:rPr>
          <w:rFonts w:ascii="Helvetica" w:eastAsia="Arial" w:hAnsi="Helvetica" w:cs="Arial"/>
          <w:sz w:val="28"/>
          <w:szCs w:val="28"/>
          <w:lang w:val="en-GB"/>
        </w:rPr>
        <w:t>lead</w:t>
      </w:r>
      <w:proofErr w:type="gramEnd"/>
      <w:r w:rsidRPr="00AA1A9D">
        <w:rPr>
          <w:rFonts w:ascii="Helvetica" w:eastAsia="Arial" w:hAnsi="Helvetica" w:cs="Arial"/>
          <w:sz w:val="28"/>
          <w:szCs w:val="28"/>
          <w:lang w:val="en-GB"/>
        </w:rPr>
        <w:t xml:space="preserve"> to institutionalisation, thereby infringing on </w:t>
      </w:r>
      <w:r>
        <w:rPr>
          <w:rFonts w:ascii="Helvetica" w:eastAsia="Arial" w:hAnsi="Helvetica" w:cs="Arial"/>
          <w:sz w:val="28"/>
          <w:szCs w:val="28"/>
          <w:lang w:val="en-GB"/>
        </w:rPr>
        <w:t>A</w:t>
      </w:r>
      <w:r w:rsidRPr="00AA1A9D">
        <w:rPr>
          <w:rFonts w:ascii="Helvetica" w:eastAsia="Arial" w:hAnsi="Helvetica" w:cs="Arial"/>
          <w:sz w:val="28"/>
          <w:szCs w:val="28"/>
          <w:lang w:val="en-GB"/>
        </w:rPr>
        <w:t xml:space="preserve">rticle 19 of the UN CRPD on Independent Living. </w:t>
      </w:r>
    </w:p>
    <w:p w14:paraId="2B722BBA" w14:textId="7E1B24B8" w:rsidR="00790E6A" w:rsidRPr="00317AC1" w:rsidRDefault="000040A8" w:rsidP="00317AC1">
      <w:pPr>
        <w:spacing w:line="240" w:lineRule="auto"/>
        <w:ind w:left="360"/>
        <w:jc w:val="both"/>
        <w:rPr>
          <w:rFonts w:ascii="Helvetica" w:eastAsia="Arial" w:hAnsi="Helvetica" w:cs="Arial"/>
          <w:sz w:val="28"/>
          <w:szCs w:val="28"/>
          <w:lang/>
        </w:rPr>
      </w:pPr>
      <w:r>
        <w:rPr>
          <w:rFonts w:ascii="Helvetica" w:eastAsia="Arial" w:hAnsi="Helvetica" w:cs="Arial"/>
          <w:sz w:val="28"/>
          <w:szCs w:val="28"/>
          <w:lang w:val="en-GB"/>
        </w:rPr>
        <w:t>Article 22 of the UN CRPD grant disabled people the right to privacy</w:t>
      </w:r>
      <w:r w:rsidR="005F5E83">
        <w:rPr>
          <w:rFonts w:ascii="Helvetica" w:eastAsia="Arial" w:hAnsi="Helvetica" w:cs="Arial"/>
          <w:sz w:val="28"/>
          <w:szCs w:val="28"/>
          <w:lang w:val="en-GB"/>
        </w:rPr>
        <w:t xml:space="preserve">. </w:t>
      </w:r>
      <w:r w:rsidR="00317AC1" w:rsidRPr="00317AC1">
        <w:rPr>
          <w:rFonts w:ascii="Helvetica" w:eastAsia="Arial" w:hAnsi="Helvetica" w:cs="Arial"/>
          <w:sz w:val="28"/>
          <w:szCs w:val="28"/>
          <w:lang w:val="en-GB"/>
        </w:rPr>
        <w:t>Article 8(1) of the Charter of Fundamental Rights of the EU and Article 16(1) of the Treaty on the Functioning of the European Union give every EU citizen the right to the protection of personal data concerning him or her”. </w:t>
      </w:r>
      <w:r w:rsidR="00317AC1" w:rsidRPr="00317AC1">
        <w:rPr>
          <w:rFonts w:ascii="Helvetica" w:eastAsia="Arial" w:hAnsi="Helvetica" w:cs="Arial"/>
          <w:sz w:val="28"/>
          <w:szCs w:val="28"/>
          <w:lang/>
        </w:rPr>
        <w:t> </w:t>
      </w:r>
    </w:p>
    <w:p w14:paraId="00BD84A4" w14:textId="08E09DF7" w:rsidR="00AA1A9D" w:rsidRPr="00AA1A9D" w:rsidRDefault="00AA1A9D" w:rsidP="00AA1A9D">
      <w:pPr>
        <w:spacing w:line="240" w:lineRule="auto"/>
        <w:ind w:left="360"/>
        <w:jc w:val="both"/>
        <w:rPr>
          <w:rFonts w:ascii="Helvetica" w:eastAsia="Arial" w:hAnsi="Helvetica" w:cs="Arial"/>
          <w:sz w:val="28"/>
          <w:szCs w:val="28"/>
          <w:lang w:val="en-GB"/>
        </w:rPr>
      </w:pPr>
      <w:r w:rsidRPr="00AA1A9D">
        <w:rPr>
          <w:rFonts w:ascii="Helvetica" w:eastAsia="Arial" w:hAnsi="Helvetica" w:cs="Arial"/>
          <w:sz w:val="28"/>
          <w:szCs w:val="28"/>
          <w:lang w:val="en-GB"/>
        </w:rPr>
        <w:lastRenderedPageBreak/>
        <w:t xml:space="preserve">The purpose of decision-making support for disabled people is to help </w:t>
      </w:r>
      <w:sdt>
        <w:sdtPr>
          <w:rPr>
            <w:rFonts w:ascii="Helvetica" w:hAnsi="Helvetica"/>
            <w:sz w:val="28"/>
            <w:szCs w:val="28"/>
            <w:lang w:val="en-GB"/>
          </w:rPr>
          <w:tag w:val="goog_rdk_73"/>
          <w:id w:val="1289155470"/>
        </w:sdtPr>
        <w:sdtContent>
          <w:r w:rsidRPr="00AA1A9D">
            <w:rPr>
              <w:rFonts w:ascii="Helvetica" w:eastAsia="Arial" w:hAnsi="Helvetica" w:cs="Arial"/>
              <w:sz w:val="28"/>
              <w:szCs w:val="28"/>
              <w:lang w:val="en-GB"/>
            </w:rPr>
            <w:t>exercise</w:t>
          </w:r>
        </w:sdtContent>
      </w:sdt>
      <w:r w:rsidRPr="00AA1A9D">
        <w:rPr>
          <w:rFonts w:ascii="Helvetica" w:eastAsia="Arial" w:hAnsi="Helvetica" w:cs="Arial"/>
          <w:sz w:val="28"/>
          <w:szCs w:val="28"/>
          <w:lang w:val="en-GB"/>
        </w:rPr>
        <w:t xml:space="preserve"> legal capacity on an equal basis with others and to ensure that everyone can enjoy their right to self-determination. In substituted decision-making</w:t>
      </w:r>
      <w:r w:rsidR="009A013B">
        <w:rPr>
          <w:rFonts w:ascii="Helvetica" w:eastAsia="Arial" w:hAnsi="Helvetica" w:cs="Arial"/>
          <w:sz w:val="28"/>
          <w:szCs w:val="28"/>
          <w:lang w:val="en-GB"/>
        </w:rPr>
        <w:t>,</w:t>
      </w:r>
      <w:r w:rsidRPr="00AA1A9D">
        <w:rPr>
          <w:rFonts w:ascii="Helvetica" w:eastAsia="Arial" w:hAnsi="Helvetica" w:cs="Arial"/>
          <w:sz w:val="28"/>
          <w:szCs w:val="28"/>
          <w:lang w:val="en-GB"/>
        </w:rPr>
        <w:t xml:space="preserve"> a person who is assumed to have impaired decision-making skills, has their legal capacity removed. A legal guardian is appointed who is tasked to take decisions on the disabled </w:t>
      </w:r>
      <w:sdt>
        <w:sdtPr>
          <w:rPr>
            <w:rFonts w:ascii="Helvetica" w:hAnsi="Helvetica"/>
            <w:sz w:val="28"/>
            <w:szCs w:val="28"/>
            <w:lang w:val="en-GB"/>
          </w:rPr>
          <w:tag w:val="goog_rdk_75"/>
          <w:id w:val="-1648044338"/>
        </w:sdtPr>
        <w:sdtContent>
          <w:r w:rsidRPr="00AA1A9D">
            <w:rPr>
              <w:rFonts w:ascii="Helvetica" w:eastAsia="Arial" w:hAnsi="Helvetica" w:cs="Arial"/>
              <w:sz w:val="28"/>
              <w:szCs w:val="28"/>
              <w:lang w:val="en-GB"/>
            </w:rPr>
            <w:t>person</w:t>
          </w:r>
          <w:r w:rsidR="009A013B">
            <w:rPr>
              <w:rFonts w:ascii="Helvetica" w:eastAsia="Arial" w:hAnsi="Helvetica" w:cs="Arial"/>
              <w:sz w:val="28"/>
              <w:szCs w:val="28"/>
              <w:lang w:val="en-GB"/>
            </w:rPr>
            <w:t>’</w:t>
          </w:r>
          <w:r w:rsidRPr="00AA1A9D">
            <w:rPr>
              <w:rFonts w:ascii="Helvetica" w:eastAsia="Arial" w:hAnsi="Helvetica" w:cs="Arial"/>
              <w:sz w:val="28"/>
              <w:szCs w:val="28"/>
              <w:lang w:val="en-GB"/>
            </w:rPr>
            <w:t>s</w:t>
          </w:r>
        </w:sdtContent>
      </w:sdt>
      <w:r w:rsidRPr="00AA1A9D">
        <w:rPr>
          <w:rFonts w:ascii="Helvetica" w:eastAsia="Arial" w:hAnsi="Helvetica" w:cs="Arial"/>
          <w:sz w:val="28"/>
          <w:szCs w:val="28"/>
          <w:lang w:val="en-GB"/>
        </w:rPr>
        <w:t xml:space="preserve"> behalf, according to the </w:t>
      </w:r>
      <w:sdt>
        <w:sdtPr>
          <w:rPr>
            <w:rFonts w:ascii="Helvetica" w:hAnsi="Helvetica"/>
            <w:sz w:val="28"/>
            <w:szCs w:val="28"/>
            <w:lang w:val="en-GB"/>
          </w:rPr>
          <w:tag w:val="goog_rdk_77"/>
          <w:id w:val="-1051837072"/>
        </w:sdtPr>
        <w:sdtContent>
          <w:r w:rsidRPr="00AA1A9D">
            <w:rPr>
              <w:rFonts w:ascii="Helvetica" w:eastAsia="Arial" w:hAnsi="Helvetica" w:cs="Arial"/>
              <w:sz w:val="28"/>
              <w:szCs w:val="28"/>
              <w:lang w:val="en-GB"/>
            </w:rPr>
            <w:t>person</w:t>
          </w:r>
          <w:r w:rsidR="009A013B">
            <w:rPr>
              <w:rFonts w:ascii="Helvetica" w:eastAsia="Arial" w:hAnsi="Helvetica" w:cs="Arial"/>
              <w:sz w:val="28"/>
              <w:szCs w:val="28"/>
              <w:lang w:val="en-GB"/>
            </w:rPr>
            <w:t>’</w:t>
          </w:r>
          <w:r w:rsidRPr="00AA1A9D">
            <w:rPr>
              <w:rFonts w:ascii="Helvetica" w:eastAsia="Arial" w:hAnsi="Helvetica" w:cs="Arial"/>
              <w:sz w:val="28"/>
              <w:szCs w:val="28"/>
              <w:lang w:val="en-GB"/>
            </w:rPr>
            <w:t>s</w:t>
          </w:r>
        </w:sdtContent>
      </w:sdt>
      <w:r w:rsidRPr="00AA1A9D">
        <w:rPr>
          <w:rFonts w:ascii="Helvetica" w:eastAsia="Arial" w:hAnsi="Helvetica" w:cs="Arial"/>
          <w:sz w:val="28"/>
          <w:szCs w:val="28"/>
          <w:lang w:val="en-GB"/>
        </w:rPr>
        <w:t xml:space="preserve"> best interest. Guardians have the power to institutionalise people under their care or order other coercive measures. Substituted decision-making can thus have terrible consequences for the people affected. </w:t>
      </w:r>
    </w:p>
    <w:p w14:paraId="01964267" w14:textId="77777777" w:rsidR="00AA1A9D" w:rsidRPr="00AA1A9D" w:rsidRDefault="00AA1A9D" w:rsidP="00AA1A9D">
      <w:pPr>
        <w:spacing w:line="240" w:lineRule="auto"/>
        <w:ind w:left="360"/>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Supported decision-making recognises that everyone has a will and can be the main actor in their own lives. In supported decision-making, the person receiving support retains their legal capacity and receives help to act according to their own will and preferences. Restrictions of legal capacity on the grounds of disability </w:t>
      </w:r>
      <w:sdt>
        <w:sdtPr>
          <w:rPr>
            <w:rFonts w:ascii="Helvetica" w:hAnsi="Helvetica"/>
            <w:sz w:val="28"/>
            <w:szCs w:val="28"/>
            <w:lang w:val="en-GB"/>
          </w:rPr>
          <w:tag w:val="goog_rdk_79"/>
          <w:id w:val="-1014385480"/>
        </w:sdtPr>
        <w:sdtContent>
          <w:r w:rsidRPr="00AA1A9D">
            <w:rPr>
              <w:rFonts w:ascii="Helvetica" w:eastAsia="Arial" w:hAnsi="Helvetica" w:cs="Arial"/>
              <w:sz w:val="28"/>
              <w:szCs w:val="28"/>
              <w:lang w:val="en-GB"/>
            </w:rPr>
            <w:t>are</w:t>
          </w:r>
        </w:sdtContent>
      </w:sdt>
      <w:r w:rsidRPr="00AA1A9D">
        <w:rPr>
          <w:rFonts w:ascii="Helvetica" w:eastAsia="Arial" w:hAnsi="Helvetica" w:cs="Arial"/>
          <w:sz w:val="28"/>
          <w:szCs w:val="28"/>
          <w:lang w:val="en-GB"/>
        </w:rPr>
        <w:t xml:space="preserve"> not possible. Decision-support must always be voluntary. A disabled person who needs support in exercising their legal capacity may request this and have decision-support persons of their choice appointed. The decision-support can be terminated at any point if that is the wish of the decision-maker. </w:t>
      </w:r>
    </w:p>
    <w:p w14:paraId="0AC8D5A7" w14:textId="77777777" w:rsidR="00AA1A9D" w:rsidRPr="00AA1A9D" w:rsidRDefault="00AA1A9D" w:rsidP="00AA1A9D">
      <w:pPr>
        <w:spacing w:line="240" w:lineRule="auto"/>
        <w:ind w:left="360"/>
        <w:jc w:val="center"/>
        <w:rPr>
          <w:rFonts w:ascii="Helvetica" w:eastAsia="Arial" w:hAnsi="Helvetica" w:cs="Arial"/>
          <w:b/>
          <w:sz w:val="28"/>
          <w:szCs w:val="28"/>
          <w:lang w:val="en-GB"/>
        </w:rPr>
      </w:pPr>
    </w:p>
    <w:p w14:paraId="55B92BED" w14:textId="77777777" w:rsidR="00AA1A9D" w:rsidRPr="00AA1A9D" w:rsidRDefault="00AA1A9D" w:rsidP="00AA1A9D">
      <w:pPr>
        <w:spacing w:line="240" w:lineRule="auto"/>
        <w:ind w:left="360"/>
        <w:jc w:val="center"/>
        <w:rPr>
          <w:rFonts w:ascii="Helvetica" w:eastAsia="Arial" w:hAnsi="Helvetica" w:cs="Arial"/>
          <w:b/>
          <w:sz w:val="28"/>
          <w:szCs w:val="28"/>
          <w:lang w:val="en-GB"/>
        </w:rPr>
      </w:pPr>
    </w:p>
    <w:p w14:paraId="3BD70F25" w14:textId="77777777" w:rsidR="00AA1A9D" w:rsidRPr="00AA1A9D" w:rsidRDefault="00AA1A9D" w:rsidP="00AA1A9D">
      <w:pPr>
        <w:spacing w:line="240" w:lineRule="auto"/>
        <w:jc w:val="both"/>
        <w:rPr>
          <w:rFonts w:ascii="Helvetica" w:eastAsia="Arial" w:hAnsi="Helvetica" w:cs="Arial"/>
          <w:sz w:val="28"/>
          <w:szCs w:val="28"/>
          <w:lang w:val="en-GB"/>
        </w:rPr>
      </w:pPr>
    </w:p>
    <w:p w14:paraId="446CD56F" w14:textId="77777777" w:rsidR="00AA1A9D" w:rsidRPr="00AA1A9D" w:rsidRDefault="00AA1A9D" w:rsidP="00AA1A9D">
      <w:pPr>
        <w:spacing w:line="240" w:lineRule="auto"/>
        <w:rPr>
          <w:rFonts w:ascii="Helvetica" w:eastAsia="Arial" w:hAnsi="Helvetica" w:cs="Arial"/>
          <w:sz w:val="28"/>
          <w:szCs w:val="28"/>
          <w:lang w:val="en-GB"/>
        </w:rPr>
      </w:pPr>
      <w:r w:rsidRPr="00AA1A9D">
        <w:rPr>
          <w:rFonts w:ascii="Helvetica" w:eastAsia="Arial" w:hAnsi="Helvetica" w:cs="Arial"/>
          <w:sz w:val="28"/>
          <w:szCs w:val="28"/>
          <w:lang w:val="en-GB"/>
        </w:rPr>
        <w:br w:type="page"/>
      </w:r>
    </w:p>
    <w:p w14:paraId="1E44D8BF" w14:textId="5C748CA5" w:rsidR="00AA1A9D" w:rsidRPr="00926AB9" w:rsidRDefault="00926AB9" w:rsidP="00926AB9">
      <w:pPr>
        <w:shd w:val="clear" w:color="auto" w:fill="4F81BD" w:themeFill="accent1"/>
        <w:spacing w:line="240" w:lineRule="auto"/>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lastRenderedPageBreak/>
        <w:t xml:space="preserve">Freedom Drive </w:t>
      </w:r>
      <w:r w:rsidR="00AA1A9D" w:rsidRPr="00926AB9">
        <w:rPr>
          <w:rFonts w:ascii="Helvetica" w:eastAsia="Arial" w:hAnsi="Helvetica" w:cs="Arial"/>
          <w:b/>
          <w:color w:val="FFFFFF" w:themeColor="background1"/>
          <w:sz w:val="32"/>
          <w:szCs w:val="32"/>
          <w:lang w:val="en-GB"/>
        </w:rPr>
        <w:t>Demand 4</w:t>
      </w:r>
      <w:r w:rsidRPr="00926AB9">
        <w:rPr>
          <w:rFonts w:ascii="Helvetica" w:eastAsia="Arial" w:hAnsi="Helvetica" w:cs="Arial"/>
          <w:b/>
          <w:color w:val="FFFFFF" w:themeColor="background1"/>
          <w:sz w:val="32"/>
          <w:szCs w:val="32"/>
          <w:lang w:val="en-GB"/>
        </w:rPr>
        <w:t>:</w:t>
      </w:r>
    </w:p>
    <w:p w14:paraId="523BCD8F" w14:textId="77777777" w:rsidR="00AA1A9D" w:rsidRPr="00926AB9" w:rsidRDefault="00AA1A9D" w:rsidP="00926AB9">
      <w:pPr>
        <w:shd w:val="clear" w:color="auto" w:fill="4F81BD" w:themeFill="accent1"/>
        <w:spacing w:line="240" w:lineRule="auto"/>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t>Create Social Equality</w:t>
      </w:r>
    </w:p>
    <w:p w14:paraId="23501405" w14:textId="77777777" w:rsidR="00926AB9" w:rsidRPr="00AA1A9D" w:rsidRDefault="00926AB9" w:rsidP="00AA1A9D">
      <w:pPr>
        <w:spacing w:line="240" w:lineRule="auto"/>
        <w:ind w:left="360"/>
        <w:jc w:val="center"/>
        <w:rPr>
          <w:rFonts w:ascii="Helvetica" w:eastAsia="Arial" w:hAnsi="Helvetica" w:cs="Arial"/>
          <w:b/>
          <w:sz w:val="28"/>
          <w:szCs w:val="28"/>
          <w:lang w:val="en-GB"/>
        </w:rPr>
      </w:pPr>
    </w:p>
    <w:p w14:paraId="5B49CD4D" w14:textId="5993E6F1" w:rsidR="00AA1A9D" w:rsidRPr="009A013B" w:rsidRDefault="00AA1A9D" w:rsidP="009A013B">
      <w:pPr>
        <w:spacing w:line="240" w:lineRule="auto"/>
        <w:jc w:val="both"/>
        <w:rPr>
          <w:rFonts w:ascii="Helvetica" w:eastAsia="Arial" w:hAnsi="Helvetica" w:cs="Arial"/>
          <w:b/>
          <w:bCs/>
          <w:sz w:val="28"/>
          <w:szCs w:val="28"/>
          <w:lang w:val="en-GB"/>
        </w:rPr>
      </w:pPr>
      <w:r w:rsidRPr="009A013B">
        <w:rPr>
          <w:rFonts w:ascii="Helvetica" w:eastAsia="Arial" w:hAnsi="Helvetica" w:cs="Arial"/>
          <w:b/>
          <w:bCs/>
          <w:sz w:val="28"/>
          <w:szCs w:val="28"/>
          <w:lang w:val="en-GB"/>
        </w:rPr>
        <w:t xml:space="preserve">We </w:t>
      </w:r>
      <w:r w:rsidR="009A013B" w:rsidRPr="009A013B">
        <w:rPr>
          <w:rFonts w:ascii="Helvetica" w:eastAsia="Arial" w:hAnsi="Helvetica" w:cs="Arial"/>
          <w:b/>
          <w:bCs/>
          <w:sz w:val="28"/>
          <w:szCs w:val="28"/>
          <w:lang w:val="en-GB"/>
        </w:rPr>
        <w:t>call for an</w:t>
      </w:r>
      <w:r w:rsidRPr="009A013B">
        <w:rPr>
          <w:rFonts w:ascii="Helvetica" w:eastAsia="Arial" w:hAnsi="Helvetica" w:cs="Arial"/>
          <w:b/>
          <w:bCs/>
          <w:sz w:val="28"/>
          <w:szCs w:val="28"/>
          <w:lang w:val="en-GB"/>
        </w:rPr>
        <w:t xml:space="preserve"> EU social inclusion package for disabled people, involving a revision of the </w:t>
      </w:r>
      <w:r w:rsidR="009A013B">
        <w:rPr>
          <w:rFonts w:ascii="Helvetica" w:eastAsia="Arial" w:hAnsi="Helvetica" w:cs="Arial"/>
          <w:b/>
          <w:bCs/>
          <w:sz w:val="28"/>
          <w:szCs w:val="28"/>
          <w:lang w:val="en-GB"/>
        </w:rPr>
        <w:t>D</w:t>
      </w:r>
      <w:r w:rsidRPr="009A013B">
        <w:rPr>
          <w:rFonts w:ascii="Helvetica" w:eastAsia="Arial" w:hAnsi="Helvetica" w:cs="Arial"/>
          <w:b/>
          <w:bCs/>
          <w:sz w:val="28"/>
          <w:szCs w:val="28"/>
          <w:lang w:val="en-GB"/>
        </w:rPr>
        <w:t xml:space="preserve">irective on equal treatment in employment and occupation, and guidelines on the provision of income security and housing. </w:t>
      </w:r>
    </w:p>
    <w:p w14:paraId="3955E175" w14:textId="77777777"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The employment rate of disabled people has not improved significantly since 2010.</w:t>
      </w:r>
      <w:r w:rsidRPr="00AA1A9D">
        <w:rPr>
          <w:rStyle w:val="FootnoteReference"/>
          <w:rFonts w:ascii="Helvetica" w:eastAsia="Arial" w:hAnsi="Helvetica" w:cs="Arial"/>
          <w:sz w:val="28"/>
          <w:szCs w:val="28"/>
          <w:lang w:val="en-GB"/>
        </w:rPr>
        <w:footnoteReference w:id="5"/>
      </w:r>
      <w:r w:rsidRPr="00AA1A9D">
        <w:rPr>
          <w:rFonts w:ascii="Helvetica" w:eastAsia="Arial" w:hAnsi="Helvetica" w:cs="Arial"/>
          <w:sz w:val="28"/>
          <w:szCs w:val="28"/>
          <w:lang w:val="en-GB"/>
        </w:rPr>
        <w:t xml:space="preserve"> There are numerous accounts of disabled people being denied work or losing their jobs because of their disability. Disabled people who do not have access to work, do not always receive income replacement payments that compensate </w:t>
      </w:r>
      <w:sdt>
        <w:sdtPr>
          <w:rPr>
            <w:rFonts w:ascii="Helvetica" w:hAnsi="Helvetica"/>
            <w:sz w:val="28"/>
            <w:szCs w:val="28"/>
            <w:lang w:val="en-GB"/>
          </w:rPr>
          <w:tag w:val="goog_rdk_111"/>
          <w:id w:val="-920559905"/>
        </w:sdtPr>
        <w:sdtContent>
          <w:r w:rsidRPr="00AA1A9D">
            <w:rPr>
              <w:rFonts w:ascii="Helvetica" w:eastAsia="Arial" w:hAnsi="Helvetica" w:cs="Arial"/>
              <w:sz w:val="28"/>
              <w:szCs w:val="28"/>
              <w:lang w:val="en-GB"/>
            </w:rPr>
            <w:t xml:space="preserve">for </w:t>
          </w:r>
        </w:sdtContent>
      </w:sdt>
      <w:r w:rsidRPr="00AA1A9D">
        <w:rPr>
          <w:rFonts w:ascii="Helvetica" w:eastAsia="Arial" w:hAnsi="Helvetica" w:cs="Arial"/>
          <w:sz w:val="28"/>
          <w:szCs w:val="28"/>
          <w:lang w:val="en-GB"/>
        </w:rPr>
        <w:t xml:space="preserve">the risk of poverty. Access to adequate housing can be very challenging. Poverty is a leading cause of institutionalisation. </w:t>
      </w:r>
    </w:p>
    <w:p w14:paraId="2EB72138" w14:textId="53CFFC41"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The </w:t>
      </w:r>
      <w:r w:rsidR="009A013B">
        <w:rPr>
          <w:rFonts w:ascii="Helvetica" w:eastAsia="Arial" w:hAnsi="Helvetica" w:cs="Arial"/>
          <w:sz w:val="28"/>
          <w:szCs w:val="28"/>
          <w:lang w:val="en-GB"/>
        </w:rPr>
        <w:t>E</w:t>
      </w:r>
      <w:r w:rsidRPr="00AA1A9D">
        <w:rPr>
          <w:rFonts w:ascii="Helvetica" w:eastAsia="Arial" w:hAnsi="Helvetica" w:cs="Arial"/>
          <w:sz w:val="28"/>
          <w:szCs w:val="28"/>
          <w:lang w:val="en-GB"/>
        </w:rPr>
        <w:t>mployment equality directive requires various additions</w:t>
      </w:r>
      <w:r w:rsidR="009A013B">
        <w:rPr>
          <w:rFonts w:ascii="Helvetica" w:eastAsia="Arial" w:hAnsi="Helvetica" w:cs="Arial"/>
          <w:sz w:val="28"/>
          <w:szCs w:val="28"/>
          <w:lang w:val="en-GB"/>
        </w:rPr>
        <w:t>, including</w:t>
      </w:r>
      <w:r w:rsidRPr="00AA1A9D">
        <w:rPr>
          <w:rFonts w:ascii="Helvetica" w:eastAsia="Arial" w:hAnsi="Helvetica" w:cs="Arial"/>
          <w:sz w:val="28"/>
          <w:szCs w:val="28"/>
          <w:lang w:val="en-GB"/>
        </w:rPr>
        <w:t xml:space="preserve">: </w:t>
      </w:r>
    </w:p>
    <w:p w14:paraId="42822168" w14:textId="15E8819E" w:rsidR="00AA1A9D" w:rsidRPr="00AA1A9D" w:rsidRDefault="00AA1A9D" w:rsidP="00AA1A9D">
      <w:pPr>
        <w:numPr>
          <w:ilvl w:val="0"/>
          <w:numId w:val="11"/>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Adding all relevant provisions provided by General Comment No</w:t>
      </w:r>
      <w:r w:rsidR="009A013B">
        <w:rPr>
          <w:rFonts w:ascii="Helvetica" w:eastAsia="Arial" w:hAnsi="Helvetica" w:cs="Arial"/>
          <w:color w:val="000000"/>
          <w:sz w:val="28"/>
          <w:szCs w:val="28"/>
          <w:lang w:val="en-GB"/>
        </w:rPr>
        <w:t>.</w:t>
      </w:r>
      <w:r w:rsidRPr="00AA1A9D">
        <w:rPr>
          <w:rFonts w:ascii="Helvetica" w:eastAsia="Arial" w:hAnsi="Helvetica" w:cs="Arial"/>
          <w:color w:val="000000"/>
          <w:sz w:val="28"/>
          <w:szCs w:val="28"/>
          <w:lang w:val="en-GB"/>
        </w:rPr>
        <w:t xml:space="preserve"> 8</w:t>
      </w:r>
    </w:p>
    <w:p w14:paraId="1548783D" w14:textId="77777777" w:rsidR="00AA1A9D" w:rsidRPr="00AA1A9D" w:rsidRDefault="00AA1A9D" w:rsidP="00AA1A9D">
      <w:pPr>
        <w:numPr>
          <w:ilvl w:val="0"/>
          <w:numId w:val="11"/>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The recognition that sheltered workshops are a form of discrimination as well as a definition of this form of employment</w:t>
      </w:r>
    </w:p>
    <w:p w14:paraId="18396D64" w14:textId="77777777" w:rsidR="00AA1A9D" w:rsidRPr="00AA1A9D" w:rsidRDefault="00AA1A9D" w:rsidP="00AA1A9D">
      <w:pPr>
        <w:numPr>
          <w:ilvl w:val="0"/>
          <w:numId w:val="11"/>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 xml:space="preserve">An obligation for employers to provide equal opportunities and equal </w:t>
      </w:r>
      <w:sdt>
        <w:sdtPr>
          <w:rPr>
            <w:rFonts w:ascii="Helvetica" w:hAnsi="Helvetica"/>
            <w:sz w:val="28"/>
            <w:szCs w:val="28"/>
            <w:lang w:val="en-GB"/>
          </w:rPr>
          <w:tag w:val="goog_rdk_112"/>
          <w:id w:val="-353423251"/>
        </w:sdtPr>
        <w:sdtContent>
          <w:r w:rsidRPr="00AA1A9D">
            <w:rPr>
              <w:rFonts w:ascii="Helvetica" w:eastAsia="Arial" w:hAnsi="Helvetica" w:cs="Arial"/>
              <w:color w:val="000000"/>
              <w:sz w:val="28"/>
              <w:szCs w:val="28"/>
              <w:lang w:val="en-GB"/>
            </w:rPr>
            <w:t>remuneration</w:t>
          </w:r>
        </w:sdtContent>
      </w:sdt>
      <w:r w:rsidRPr="00AA1A9D">
        <w:rPr>
          <w:rFonts w:ascii="Helvetica" w:eastAsia="Arial" w:hAnsi="Helvetica" w:cs="Arial"/>
          <w:color w:val="000000"/>
          <w:sz w:val="28"/>
          <w:szCs w:val="28"/>
          <w:lang w:val="en-GB"/>
        </w:rPr>
        <w:t xml:space="preserve"> for work of equal value</w:t>
      </w:r>
    </w:p>
    <w:p w14:paraId="6E2655C4" w14:textId="77777777" w:rsidR="00AA1A9D" w:rsidRPr="00AA1A9D" w:rsidRDefault="00AA1A9D" w:rsidP="00AA1A9D">
      <w:pPr>
        <w:numPr>
          <w:ilvl w:val="0"/>
          <w:numId w:val="11"/>
        </w:numPr>
        <w:pBdr>
          <w:top w:val="nil"/>
          <w:left w:val="nil"/>
          <w:bottom w:val="nil"/>
          <w:right w:val="nil"/>
          <w:between w:val="nil"/>
        </w:pBdr>
        <w:spacing w:after="16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Provisions for enforcement measures that deter employers from any acts of discrimination</w:t>
      </w:r>
    </w:p>
    <w:p w14:paraId="4FB52222" w14:textId="50CEE26F"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To date</w:t>
      </w:r>
      <w:sdt>
        <w:sdtPr>
          <w:rPr>
            <w:rFonts w:ascii="Helvetica" w:hAnsi="Helvetica"/>
            <w:sz w:val="28"/>
            <w:szCs w:val="28"/>
            <w:lang w:val="en-GB"/>
          </w:rPr>
          <w:tag w:val="goog_rdk_114"/>
          <w:id w:val="1902939993"/>
        </w:sdtPr>
        <w:sdtContent>
          <w:r w:rsidRPr="00AA1A9D">
            <w:rPr>
              <w:rFonts w:ascii="Helvetica" w:eastAsia="Arial" w:hAnsi="Helvetica" w:cs="Arial"/>
              <w:sz w:val="28"/>
              <w:szCs w:val="28"/>
              <w:lang w:val="en-GB"/>
            </w:rPr>
            <w:t>,</w:t>
          </w:r>
        </w:sdtContent>
      </w:sdt>
      <w:r w:rsidRPr="00AA1A9D">
        <w:rPr>
          <w:rFonts w:ascii="Helvetica" w:eastAsia="Arial" w:hAnsi="Helvetica" w:cs="Arial"/>
          <w:sz w:val="28"/>
          <w:szCs w:val="28"/>
          <w:lang w:val="en-GB"/>
        </w:rPr>
        <w:t xml:space="preserve"> there are no EU guidelines </w:t>
      </w:r>
      <w:sdt>
        <w:sdtPr>
          <w:rPr>
            <w:rFonts w:ascii="Helvetica" w:hAnsi="Helvetica"/>
            <w:sz w:val="28"/>
            <w:szCs w:val="28"/>
            <w:lang w:val="en-GB"/>
          </w:rPr>
          <w:tag w:val="goog_rdk_115"/>
          <w:id w:val="-1756813952"/>
        </w:sdtPr>
        <w:sdtContent>
          <w:r w:rsidRPr="00AA1A9D">
            <w:rPr>
              <w:rFonts w:ascii="Helvetica" w:eastAsia="Arial" w:hAnsi="Helvetica" w:cs="Arial"/>
              <w:sz w:val="28"/>
              <w:szCs w:val="28"/>
              <w:lang w:val="en-GB"/>
            </w:rPr>
            <w:t>for</w:t>
          </w:r>
        </w:sdtContent>
      </w:sdt>
      <w:r w:rsidRPr="00AA1A9D">
        <w:rPr>
          <w:rFonts w:ascii="Helvetica" w:eastAsia="Arial" w:hAnsi="Helvetica" w:cs="Arial"/>
          <w:sz w:val="28"/>
          <w:szCs w:val="28"/>
          <w:lang w:val="en-GB"/>
        </w:rPr>
        <w:t xml:space="preserve"> member states on how to reduce the risk of poverty of disabled people. To make sure disabled people are not </w:t>
      </w:r>
      <w:r w:rsidR="009A013B">
        <w:rPr>
          <w:rFonts w:ascii="Helvetica" w:eastAsia="Arial" w:hAnsi="Helvetica" w:cs="Arial"/>
          <w:sz w:val="28"/>
          <w:szCs w:val="28"/>
          <w:lang w:val="en-GB"/>
        </w:rPr>
        <w:t xml:space="preserve">additionally </w:t>
      </w:r>
      <w:r w:rsidRPr="00AA1A9D">
        <w:rPr>
          <w:rFonts w:ascii="Helvetica" w:eastAsia="Arial" w:hAnsi="Helvetica" w:cs="Arial"/>
          <w:sz w:val="28"/>
          <w:szCs w:val="28"/>
          <w:lang w:val="en-GB"/>
        </w:rPr>
        <w:t>affected by poverty</w:t>
      </w:r>
      <w:r w:rsidR="009A013B">
        <w:rPr>
          <w:rFonts w:ascii="Helvetica" w:eastAsia="Arial" w:hAnsi="Helvetica" w:cs="Arial"/>
          <w:sz w:val="28"/>
          <w:szCs w:val="28"/>
          <w:lang w:val="en-GB"/>
        </w:rPr>
        <w:t>,</w:t>
      </w:r>
      <w:r w:rsidRPr="00AA1A9D">
        <w:rPr>
          <w:rFonts w:ascii="Helvetica" w:eastAsia="Arial" w:hAnsi="Helvetica" w:cs="Arial"/>
          <w:sz w:val="28"/>
          <w:szCs w:val="28"/>
          <w:lang w:val="en-GB"/>
        </w:rPr>
        <w:t xml:space="preserve"> </w:t>
      </w:r>
      <w:r w:rsidR="009A013B">
        <w:rPr>
          <w:rFonts w:ascii="Helvetica" w:eastAsia="Arial" w:hAnsi="Helvetica" w:cs="Arial"/>
          <w:sz w:val="28"/>
          <w:szCs w:val="28"/>
          <w:lang w:val="en-GB"/>
        </w:rPr>
        <w:t>M</w:t>
      </w:r>
      <w:r w:rsidRPr="00AA1A9D">
        <w:rPr>
          <w:rFonts w:ascii="Helvetica" w:eastAsia="Arial" w:hAnsi="Helvetica" w:cs="Arial"/>
          <w:sz w:val="28"/>
          <w:szCs w:val="28"/>
          <w:lang w:val="en-GB"/>
        </w:rPr>
        <w:t xml:space="preserve">ember </w:t>
      </w:r>
      <w:r w:rsidR="009A013B">
        <w:rPr>
          <w:rFonts w:ascii="Helvetica" w:eastAsia="Arial" w:hAnsi="Helvetica" w:cs="Arial"/>
          <w:sz w:val="28"/>
          <w:szCs w:val="28"/>
          <w:lang w:val="en-GB"/>
        </w:rPr>
        <w:t>S</w:t>
      </w:r>
      <w:r w:rsidRPr="00AA1A9D">
        <w:rPr>
          <w:rFonts w:ascii="Helvetica" w:eastAsia="Arial" w:hAnsi="Helvetica" w:cs="Arial"/>
          <w:sz w:val="28"/>
          <w:szCs w:val="28"/>
          <w:lang w:val="en-GB"/>
        </w:rPr>
        <w:t xml:space="preserve">tates should: </w:t>
      </w:r>
    </w:p>
    <w:p w14:paraId="72EB5BC6" w14:textId="6658FE7C" w:rsidR="00AA1A9D" w:rsidRPr="00AA1A9D" w:rsidRDefault="00AA1A9D" w:rsidP="00AA1A9D">
      <w:pPr>
        <w:numPr>
          <w:ilvl w:val="0"/>
          <w:numId w:val="12"/>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 xml:space="preserve">Provide monthly income replacement benefits that allow for an adequate standard of living, if the person is prevented from working due to discrimination or the </w:t>
      </w:r>
      <w:r w:rsidR="009A013B">
        <w:rPr>
          <w:rFonts w:ascii="Helvetica" w:eastAsia="Arial" w:hAnsi="Helvetica" w:cs="Arial"/>
          <w:color w:val="000000"/>
          <w:sz w:val="28"/>
          <w:szCs w:val="28"/>
          <w:lang w:val="en-GB"/>
        </w:rPr>
        <w:t xml:space="preserve">nature of their </w:t>
      </w:r>
      <w:r w:rsidRPr="00AA1A9D">
        <w:rPr>
          <w:rFonts w:ascii="Helvetica" w:eastAsia="Arial" w:hAnsi="Helvetica" w:cs="Arial"/>
          <w:color w:val="000000"/>
          <w:sz w:val="28"/>
          <w:szCs w:val="28"/>
          <w:lang w:val="en-GB"/>
        </w:rPr>
        <w:t>impairment.</w:t>
      </w:r>
    </w:p>
    <w:p w14:paraId="4A2CAA93" w14:textId="77777777" w:rsidR="00AA1A9D" w:rsidRPr="00AA1A9D" w:rsidRDefault="00AA1A9D" w:rsidP="00AA1A9D">
      <w:pPr>
        <w:numPr>
          <w:ilvl w:val="0"/>
          <w:numId w:val="12"/>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 xml:space="preserve">Provide a monthly inclusion benefit that covers all the extra costs of disability. This benefit needs to be provided independently from the employment status. </w:t>
      </w:r>
    </w:p>
    <w:p w14:paraId="2E9895C1" w14:textId="704067CB" w:rsidR="00AA1A9D" w:rsidRPr="00AA1A9D" w:rsidRDefault="00AA1A9D" w:rsidP="00AA1A9D">
      <w:pPr>
        <w:numPr>
          <w:ilvl w:val="0"/>
          <w:numId w:val="12"/>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 xml:space="preserve">Disabled people also need access to reasonable accommodations, which </w:t>
      </w:r>
      <w:r w:rsidR="009A013B">
        <w:rPr>
          <w:rFonts w:ascii="Helvetica" w:eastAsia="Arial" w:hAnsi="Helvetica" w:cs="Arial"/>
          <w:color w:val="000000"/>
          <w:sz w:val="28"/>
          <w:szCs w:val="28"/>
          <w:lang w:val="en-GB"/>
        </w:rPr>
        <w:t>must</w:t>
      </w:r>
      <w:r w:rsidRPr="00AA1A9D">
        <w:rPr>
          <w:rFonts w:ascii="Helvetica" w:eastAsia="Arial" w:hAnsi="Helvetica" w:cs="Arial"/>
          <w:color w:val="000000"/>
          <w:sz w:val="28"/>
          <w:szCs w:val="28"/>
          <w:lang w:val="en-GB"/>
        </w:rPr>
        <w:t xml:space="preserve"> be financed by the public purse. Financing for </w:t>
      </w:r>
      <w:r w:rsidRPr="00AA1A9D">
        <w:rPr>
          <w:rFonts w:ascii="Helvetica" w:eastAsia="Arial" w:hAnsi="Helvetica" w:cs="Arial"/>
          <w:color w:val="000000"/>
          <w:sz w:val="28"/>
          <w:szCs w:val="28"/>
          <w:lang w:val="en-GB"/>
        </w:rPr>
        <w:lastRenderedPageBreak/>
        <w:t xml:space="preserve">reasonable accommodations </w:t>
      </w:r>
      <w:proofErr w:type="gramStart"/>
      <w:r w:rsidRPr="00AA1A9D">
        <w:rPr>
          <w:rFonts w:ascii="Helvetica" w:eastAsia="Arial" w:hAnsi="Helvetica" w:cs="Arial"/>
          <w:color w:val="000000"/>
          <w:sz w:val="28"/>
          <w:szCs w:val="28"/>
          <w:lang w:val="en-GB"/>
        </w:rPr>
        <w:t>has to</w:t>
      </w:r>
      <w:proofErr w:type="gramEnd"/>
      <w:r w:rsidRPr="00AA1A9D">
        <w:rPr>
          <w:rFonts w:ascii="Helvetica" w:eastAsia="Arial" w:hAnsi="Helvetica" w:cs="Arial"/>
          <w:color w:val="000000"/>
          <w:sz w:val="28"/>
          <w:szCs w:val="28"/>
          <w:lang w:val="en-GB"/>
        </w:rPr>
        <w:t xml:space="preserve"> be provided independently from the employment status. </w:t>
      </w:r>
    </w:p>
    <w:p w14:paraId="2EB5EA7A" w14:textId="3BF15981" w:rsidR="00AA1A9D" w:rsidRPr="00AA1A9D" w:rsidRDefault="009A013B" w:rsidP="00AA1A9D">
      <w:pPr>
        <w:numPr>
          <w:ilvl w:val="0"/>
          <w:numId w:val="12"/>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Pr>
          <w:rFonts w:ascii="Helvetica" w:eastAsia="Arial" w:hAnsi="Helvetica" w:cs="Arial"/>
          <w:color w:val="000000"/>
          <w:sz w:val="28"/>
          <w:szCs w:val="28"/>
          <w:lang w:val="en-GB"/>
        </w:rPr>
        <w:t>Adopt</w:t>
      </w:r>
      <w:r w:rsidRPr="00AA1A9D">
        <w:rPr>
          <w:rFonts w:ascii="Helvetica" w:eastAsia="Arial" w:hAnsi="Helvetica" w:cs="Arial"/>
          <w:color w:val="000000"/>
          <w:sz w:val="28"/>
          <w:szCs w:val="28"/>
          <w:lang w:val="en-GB"/>
        </w:rPr>
        <w:t xml:space="preserve"> </w:t>
      </w:r>
      <w:r w:rsidR="00AA1A9D" w:rsidRPr="00AA1A9D">
        <w:rPr>
          <w:rFonts w:ascii="Helvetica" w:eastAsia="Arial" w:hAnsi="Helvetica" w:cs="Arial"/>
          <w:color w:val="000000"/>
          <w:sz w:val="28"/>
          <w:szCs w:val="28"/>
          <w:lang w:val="en-GB"/>
        </w:rPr>
        <w:t xml:space="preserve">housing </w:t>
      </w:r>
      <w:r>
        <w:rPr>
          <w:rFonts w:ascii="Helvetica" w:eastAsia="Arial" w:hAnsi="Helvetica" w:cs="Arial"/>
          <w:color w:val="000000"/>
          <w:sz w:val="28"/>
          <w:szCs w:val="28"/>
          <w:lang w:val="en-GB"/>
        </w:rPr>
        <w:t>strategies</w:t>
      </w:r>
      <w:r w:rsidRPr="00AA1A9D">
        <w:rPr>
          <w:rFonts w:ascii="Helvetica" w:eastAsia="Arial" w:hAnsi="Helvetica" w:cs="Arial"/>
          <w:color w:val="000000"/>
          <w:sz w:val="28"/>
          <w:szCs w:val="28"/>
          <w:lang w:val="en-GB"/>
        </w:rPr>
        <w:t xml:space="preserve"> </w:t>
      </w:r>
      <w:r w:rsidR="00AA1A9D" w:rsidRPr="00AA1A9D">
        <w:rPr>
          <w:rFonts w:ascii="Helvetica" w:eastAsia="Arial" w:hAnsi="Helvetica" w:cs="Arial"/>
          <w:color w:val="000000"/>
          <w:sz w:val="28"/>
          <w:szCs w:val="28"/>
          <w:lang w:val="en-GB"/>
        </w:rPr>
        <w:t>in co-production with disabled people and their representative organisations</w:t>
      </w:r>
      <w:r>
        <w:rPr>
          <w:rFonts w:ascii="Helvetica" w:eastAsia="Arial" w:hAnsi="Helvetica" w:cs="Arial"/>
          <w:color w:val="000000"/>
          <w:sz w:val="28"/>
          <w:szCs w:val="28"/>
          <w:lang w:val="en-GB"/>
        </w:rPr>
        <w:t>.</w:t>
      </w:r>
    </w:p>
    <w:p w14:paraId="13F10A3D" w14:textId="712E468B" w:rsidR="00AA1A9D" w:rsidRPr="00AA1A9D" w:rsidRDefault="00AA1A9D" w:rsidP="00AA1A9D">
      <w:pPr>
        <w:pStyle w:val="pf0"/>
        <w:numPr>
          <w:ilvl w:val="0"/>
          <w:numId w:val="12"/>
        </w:numPr>
        <w:jc w:val="both"/>
        <w:rPr>
          <w:rFonts w:ascii="Helvetica" w:hAnsi="Helvetica" w:cs="Arial"/>
          <w:sz w:val="28"/>
          <w:szCs w:val="28"/>
        </w:rPr>
      </w:pPr>
      <w:r w:rsidRPr="00AA1A9D">
        <w:rPr>
          <w:rStyle w:val="cf01"/>
          <w:rFonts w:ascii="Helvetica" w:hAnsi="Helvetica" w:cs="Arial"/>
          <w:sz w:val="28"/>
          <w:szCs w:val="28"/>
        </w:rPr>
        <w:t xml:space="preserve">Ensure that disability is defined according to Article 1 of the CRPD and </w:t>
      </w:r>
      <w:r w:rsidR="009A013B">
        <w:rPr>
          <w:rStyle w:val="cf01"/>
          <w:rFonts w:ascii="Helvetica" w:hAnsi="Helvetica" w:cs="Arial"/>
          <w:sz w:val="28"/>
          <w:szCs w:val="28"/>
        </w:rPr>
        <w:t>the</w:t>
      </w:r>
      <w:r w:rsidR="009A013B" w:rsidRPr="00AA1A9D">
        <w:rPr>
          <w:rStyle w:val="cf01"/>
          <w:rFonts w:ascii="Helvetica" w:hAnsi="Helvetica" w:cs="Arial"/>
          <w:sz w:val="28"/>
          <w:szCs w:val="28"/>
        </w:rPr>
        <w:t xml:space="preserve"> </w:t>
      </w:r>
      <w:r w:rsidRPr="00AA1A9D">
        <w:rPr>
          <w:rStyle w:val="cf01"/>
          <w:rFonts w:ascii="Helvetica" w:hAnsi="Helvetica" w:cs="Arial"/>
          <w:sz w:val="28"/>
          <w:szCs w:val="28"/>
        </w:rPr>
        <w:t>General Comment 7</w:t>
      </w:r>
      <w:r w:rsidR="009A013B">
        <w:rPr>
          <w:rStyle w:val="cf01"/>
          <w:rFonts w:ascii="Helvetica" w:hAnsi="Helvetica" w:cs="Arial"/>
          <w:sz w:val="28"/>
          <w:szCs w:val="28"/>
        </w:rPr>
        <w:t>,</w:t>
      </w:r>
      <w:r w:rsidRPr="00AA1A9D">
        <w:rPr>
          <w:rStyle w:val="cf01"/>
          <w:rFonts w:ascii="Helvetica" w:hAnsi="Helvetica" w:cs="Arial"/>
          <w:sz w:val="28"/>
          <w:szCs w:val="28"/>
        </w:rPr>
        <w:t xml:space="preserve"> in the context of housing policies</w:t>
      </w:r>
      <w:r w:rsidR="009A013B">
        <w:rPr>
          <w:rStyle w:val="cf01"/>
          <w:rFonts w:ascii="Helvetica" w:hAnsi="Helvetica" w:cs="Arial"/>
          <w:sz w:val="28"/>
          <w:szCs w:val="28"/>
        </w:rPr>
        <w:t>. This would allow</w:t>
      </w:r>
      <w:r w:rsidRPr="00AA1A9D">
        <w:rPr>
          <w:rStyle w:val="cf01"/>
          <w:rFonts w:ascii="Helvetica" w:hAnsi="Helvetica" w:cs="Arial"/>
          <w:sz w:val="28"/>
          <w:szCs w:val="28"/>
        </w:rPr>
        <w:t xml:space="preserve"> recognition of disability status of all groups of disabled people including those with chronic illnesses, mental health issues/ psychosocial impairments, etc.</w:t>
      </w:r>
    </w:p>
    <w:p w14:paraId="424817E5" w14:textId="1DF91E41" w:rsidR="00AA1A9D" w:rsidRPr="00296967" w:rsidRDefault="00AA1A9D" w:rsidP="008E7A71">
      <w:pPr>
        <w:numPr>
          <w:ilvl w:val="0"/>
          <w:numId w:val="12"/>
        </w:numPr>
        <w:pBdr>
          <w:top w:val="nil"/>
          <w:left w:val="nil"/>
          <w:bottom w:val="nil"/>
          <w:right w:val="nil"/>
          <w:between w:val="nil"/>
        </w:pBdr>
        <w:spacing w:after="160"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To improve access to housing, the EU should promote the </w:t>
      </w:r>
      <w:r w:rsidR="003D0D89">
        <w:rPr>
          <w:rFonts w:ascii="Helvetica" w:eastAsia="Arial" w:hAnsi="Helvetica" w:cs="Arial"/>
          <w:sz w:val="28"/>
          <w:szCs w:val="28"/>
          <w:lang w:val="en-GB"/>
        </w:rPr>
        <w:t>expansion</w:t>
      </w:r>
      <w:r w:rsidRPr="00AA1A9D">
        <w:rPr>
          <w:rFonts w:ascii="Helvetica" w:eastAsia="Arial" w:hAnsi="Helvetica" w:cs="Arial"/>
          <w:sz w:val="28"/>
          <w:szCs w:val="28"/>
          <w:lang w:val="en-GB"/>
        </w:rPr>
        <w:t xml:space="preserve"> of</w:t>
      </w:r>
      <w:r w:rsidR="003D0D89">
        <w:rPr>
          <w:rFonts w:ascii="Helvetica" w:eastAsia="Arial" w:hAnsi="Helvetica" w:cs="Arial"/>
          <w:sz w:val="28"/>
          <w:szCs w:val="28"/>
          <w:lang w:val="en-GB"/>
        </w:rPr>
        <w:t xml:space="preserve"> social and</w:t>
      </w:r>
      <w:r w:rsidRPr="00AA1A9D">
        <w:rPr>
          <w:rFonts w:ascii="Helvetica" w:eastAsia="Arial" w:hAnsi="Helvetica" w:cs="Arial"/>
          <w:sz w:val="28"/>
          <w:szCs w:val="28"/>
          <w:lang w:val="en-GB"/>
        </w:rPr>
        <w:t xml:space="preserve"> non-profit housing.</w:t>
      </w:r>
      <w:r w:rsidRPr="00AA1A9D">
        <w:rPr>
          <w:rFonts w:ascii="Helvetica" w:eastAsia="Arial" w:hAnsi="Helvetica" w:cs="Arial"/>
          <w:sz w:val="28"/>
          <w:szCs w:val="28"/>
          <w:vertAlign w:val="superscript"/>
          <w:lang w:val="en-GB"/>
        </w:rPr>
        <w:footnoteReference w:id="6"/>
      </w:r>
      <w:r w:rsidRPr="00AA1A9D">
        <w:rPr>
          <w:rFonts w:ascii="Helvetica" w:eastAsia="Arial" w:hAnsi="Helvetica" w:cs="Arial"/>
          <w:sz w:val="28"/>
          <w:szCs w:val="28"/>
          <w:lang w:val="en-GB"/>
        </w:rPr>
        <w:t xml:space="preserve"> </w:t>
      </w:r>
      <w:r w:rsidR="0043358D">
        <w:rPr>
          <w:rFonts w:ascii="Helvetica" w:eastAsia="Arial" w:hAnsi="Helvetica" w:cs="Arial"/>
          <w:sz w:val="28"/>
          <w:szCs w:val="28"/>
          <w:lang w:val="en-GB"/>
        </w:rPr>
        <w:t xml:space="preserve">Social housing is </w:t>
      </w:r>
      <w:r w:rsidR="006C792D">
        <w:rPr>
          <w:rFonts w:ascii="Helvetica" w:eastAsia="Arial" w:hAnsi="Helvetica" w:cs="Arial"/>
          <w:sz w:val="28"/>
          <w:szCs w:val="28"/>
          <w:lang w:val="en-GB"/>
        </w:rPr>
        <w:t xml:space="preserve">typically provided and run by public authorities. In some countries it </w:t>
      </w:r>
      <w:r w:rsidR="00EB62BD">
        <w:rPr>
          <w:rFonts w:ascii="Helvetica" w:eastAsia="Arial" w:hAnsi="Helvetica" w:cs="Arial"/>
          <w:sz w:val="28"/>
          <w:szCs w:val="28"/>
          <w:lang w:val="en-GB"/>
        </w:rPr>
        <w:t xml:space="preserve">is available </w:t>
      </w:r>
      <w:r w:rsidR="00D60157">
        <w:rPr>
          <w:rFonts w:ascii="Helvetica" w:eastAsia="Arial" w:hAnsi="Helvetica" w:cs="Arial"/>
          <w:sz w:val="28"/>
          <w:szCs w:val="28"/>
          <w:lang w:val="en-GB"/>
        </w:rPr>
        <w:t>to people without or with a low income. In other countries people with a medium income are also eligible.</w:t>
      </w:r>
      <w:r w:rsidR="006C792D">
        <w:rPr>
          <w:rFonts w:ascii="Helvetica" w:eastAsia="Arial" w:hAnsi="Helvetica" w:cs="Arial"/>
          <w:sz w:val="28"/>
          <w:szCs w:val="28"/>
          <w:lang w:val="en-GB"/>
        </w:rPr>
        <w:t xml:space="preserve"> </w:t>
      </w:r>
      <w:r w:rsidRPr="00AA1A9D">
        <w:rPr>
          <w:rFonts w:ascii="Helvetica" w:eastAsia="Arial" w:hAnsi="Helvetica" w:cs="Arial"/>
          <w:sz w:val="28"/>
          <w:szCs w:val="28"/>
          <w:lang w:val="en-GB"/>
        </w:rPr>
        <w:t xml:space="preserve">Under non-profit housing, entities like foundations, associations or companies that rent out houses or apartments below market prices are exempt from corporate, trade, property and land transfer taxation. Non-profit housing can be effective in combating dysfunctional market mechanisms that make housing unaffordable. </w:t>
      </w:r>
      <w:proofErr w:type="gramStart"/>
      <w:r w:rsidR="00296967">
        <w:rPr>
          <w:rFonts w:ascii="Helvetica" w:eastAsia="Arial" w:hAnsi="Helvetica" w:cs="Arial"/>
          <w:sz w:val="28"/>
          <w:szCs w:val="28"/>
          <w:lang w:val="en-GB"/>
        </w:rPr>
        <w:t>In order to</w:t>
      </w:r>
      <w:proofErr w:type="gramEnd"/>
      <w:r w:rsidR="00296967">
        <w:rPr>
          <w:rFonts w:ascii="Helvetica" w:eastAsia="Arial" w:hAnsi="Helvetica" w:cs="Arial"/>
          <w:sz w:val="28"/>
          <w:szCs w:val="28"/>
          <w:lang w:val="en-GB"/>
        </w:rPr>
        <w:t xml:space="preserve"> prevent social housing from becoming segregated or turning into ghettos, it is important that it is of good</w:t>
      </w:r>
      <w:r w:rsidR="009A013B">
        <w:rPr>
          <w:rFonts w:ascii="Helvetica" w:eastAsia="Arial" w:hAnsi="Helvetica" w:cs="Arial"/>
          <w:sz w:val="28"/>
          <w:szCs w:val="28"/>
          <w:lang w:val="en-GB"/>
        </w:rPr>
        <w:t xml:space="preserve"> quality</w:t>
      </w:r>
      <w:r w:rsidR="00296967">
        <w:rPr>
          <w:rFonts w:ascii="Helvetica" w:eastAsia="Arial" w:hAnsi="Helvetica" w:cs="Arial"/>
          <w:sz w:val="28"/>
          <w:szCs w:val="28"/>
          <w:lang w:val="en-GB"/>
        </w:rPr>
        <w:t xml:space="preserve"> and that it is not</w:t>
      </w:r>
      <w:r w:rsidRPr="00AA1A9D">
        <w:rPr>
          <w:rFonts w:ascii="Helvetica" w:eastAsia="Arial" w:hAnsi="Helvetica" w:cs="Arial"/>
          <w:sz w:val="28"/>
          <w:szCs w:val="28"/>
          <w:lang w:val="en-GB"/>
        </w:rPr>
        <w:t xml:space="preserve"> concentrated in a specific area of the city.</w:t>
      </w:r>
    </w:p>
    <w:p w14:paraId="62C9923E" w14:textId="22AFF8A9"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ENIL also </w:t>
      </w:r>
      <w:r w:rsidR="00296967">
        <w:rPr>
          <w:rFonts w:ascii="Helvetica" w:eastAsia="Arial" w:hAnsi="Helvetica" w:cs="Arial"/>
          <w:sz w:val="28"/>
          <w:szCs w:val="28"/>
          <w:lang w:val="en-GB"/>
        </w:rPr>
        <w:t>calls for</w:t>
      </w:r>
      <w:r w:rsidR="00296967" w:rsidRPr="00AA1A9D">
        <w:rPr>
          <w:rFonts w:ascii="Helvetica" w:eastAsia="Arial" w:hAnsi="Helvetica" w:cs="Arial"/>
          <w:sz w:val="28"/>
          <w:szCs w:val="28"/>
          <w:lang w:val="en-GB"/>
        </w:rPr>
        <w:t xml:space="preserve"> </w:t>
      </w:r>
      <w:r w:rsidRPr="00AA1A9D">
        <w:rPr>
          <w:rFonts w:ascii="Helvetica" w:eastAsia="Arial" w:hAnsi="Helvetica" w:cs="Arial"/>
          <w:sz w:val="28"/>
          <w:szCs w:val="28"/>
          <w:lang w:val="en-GB"/>
        </w:rPr>
        <w:t xml:space="preserve">the adoption of an ambitious </w:t>
      </w:r>
      <w:sdt>
        <w:sdtPr>
          <w:rPr>
            <w:rFonts w:ascii="Helvetica" w:hAnsi="Helvetica"/>
            <w:sz w:val="28"/>
            <w:szCs w:val="28"/>
            <w:lang w:val="en-GB"/>
          </w:rPr>
          <w:tag w:val="goog_rdk_121"/>
          <w:id w:val="1819072162"/>
        </w:sdtPr>
        <w:sdtContent>
          <w:r w:rsidRPr="00AA1A9D">
            <w:rPr>
              <w:rFonts w:ascii="Helvetica" w:eastAsia="Arial" w:hAnsi="Helvetica" w:cs="Arial"/>
              <w:sz w:val="28"/>
              <w:szCs w:val="28"/>
              <w:lang w:val="en-GB"/>
            </w:rPr>
            <w:t xml:space="preserve">anti-discrimination </w:t>
          </w:r>
        </w:sdtContent>
      </w:sdt>
      <w:r w:rsidRPr="00AA1A9D">
        <w:rPr>
          <w:rFonts w:ascii="Helvetica" w:eastAsia="Arial" w:hAnsi="Helvetica" w:cs="Arial"/>
          <w:sz w:val="28"/>
          <w:szCs w:val="28"/>
          <w:lang w:val="en-GB"/>
        </w:rPr>
        <w:t>directive on implementing the principle of equal treatment between persons irrespective of religion or belief, disability, age or sexual orientation</w:t>
      </w:r>
      <w:sdt>
        <w:sdtPr>
          <w:rPr>
            <w:rFonts w:ascii="Helvetica" w:hAnsi="Helvetica"/>
            <w:sz w:val="28"/>
            <w:szCs w:val="28"/>
            <w:lang w:val="en-GB"/>
          </w:rPr>
          <w:tag w:val="goog_rdk_122"/>
          <w:id w:val="1615635092"/>
        </w:sdtPr>
        <w:sdtContent>
          <w:r w:rsidRPr="00AA1A9D">
            <w:rPr>
              <w:rFonts w:ascii="Helvetica" w:eastAsia="Arial" w:hAnsi="Helvetica" w:cs="Arial"/>
              <w:sz w:val="28"/>
              <w:szCs w:val="28"/>
              <w:lang w:val="en-GB"/>
            </w:rPr>
            <w:t xml:space="preserve"> that extends beyond the area of employment to all other spheres of life</w:t>
          </w:r>
        </w:sdtContent>
      </w:sdt>
      <w:r w:rsidRPr="00AA1A9D">
        <w:rPr>
          <w:rFonts w:ascii="Helvetica" w:eastAsia="Arial" w:hAnsi="Helvetica" w:cs="Arial"/>
          <w:sz w:val="28"/>
          <w:szCs w:val="28"/>
          <w:lang w:val="en-GB"/>
        </w:rPr>
        <w:t xml:space="preserve">. The </w:t>
      </w:r>
      <w:r w:rsidR="00296967">
        <w:rPr>
          <w:rFonts w:ascii="Helvetica" w:eastAsia="Arial" w:hAnsi="Helvetica" w:cs="Arial"/>
          <w:sz w:val="28"/>
          <w:szCs w:val="28"/>
          <w:lang w:val="en-GB"/>
        </w:rPr>
        <w:t xml:space="preserve">proposed </w:t>
      </w:r>
      <w:r w:rsidRPr="00AA1A9D">
        <w:rPr>
          <w:rFonts w:ascii="Helvetica" w:eastAsia="Arial" w:hAnsi="Helvetica" w:cs="Arial"/>
          <w:sz w:val="28"/>
          <w:szCs w:val="28"/>
          <w:lang w:val="en-GB"/>
        </w:rPr>
        <w:t xml:space="preserve">legislation intends to ban discrimination when </w:t>
      </w:r>
      <w:sdt>
        <w:sdtPr>
          <w:rPr>
            <w:rFonts w:ascii="Helvetica" w:hAnsi="Helvetica"/>
            <w:sz w:val="28"/>
            <w:szCs w:val="28"/>
            <w:lang w:val="en-GB"/>
          </w:rPr>
          <w:tag w:val="goog_rdk_123"/>
          <w:id w:val="1760640800"/>
        </w:sdtPr>
        <w:sdtContent>
          <w:r w:rsidRPr="00AA1A9D">
            <w:rPr>
              <w:rFonts w:ascii="Helvetica" w:eastAsia="Arial" w:hAnsi="Helvetica" w:cs="Arial"/>
              <w:sz w:val="28"/>
              <w:szCs w:val="28"/>
              <w:lang w:val="en-GB"/>
            </w:rPr>
            <w:t>accessing</w:t>
          </w:r>
        </w:sdtContent>
      </w:sdt>
      <w:r w:rsidRPr="00AA1A9D">
        <w:rPr>
          <w:rFonts w:ascii="Helvetica" w:eastAsia="Arial" w:hAnsi="Helvetica" w:cs="Arial"/>
          <w:sz w:val="28"/>
          <w:szCs w:val="28"/>
          <w:lang w:val="en-GB"/>
        </w:rPr>
        <w:t xml:space="preserve"> social protection, healthcare, education </w:t>
      </w:r>
      <w:sdt>
        <w:sdtPr>
          <w:rPr>
            <w:rFonts w:ascii="Helvetica" w:hAnsi="Helvetica"/>
            <w:sz w:val="28"/>
            <w:szCs w:val="28"/>
            <w:lang w:val="en-GB"/>
          </w:rPr>
          <w:tag w:val="goog_rdk_126"/>
          <w:id w:val="453682828"/>
        </w:sdtPr>
        <w:sdtContent>
          <w:r w:rsidRPr="00AA1A9D">
            <w:rPr>
              <w:rFonts w:ascii="Helvetica" w:eastAsia="Arial" w:hAnsi="Helvetica" w:cs="Arial"/>
              <w:sz w:val="28"/>
              <w:szCs w:val="28"/>
              <w:lang w:val="en-GB"/>
            </w:rPr>
            <w:t xml:space="preserve">and </w:t>
          </w:r>
        </w:sdtContent>
      </w:sdt>
      <w:r w:rsidRPr="00AA1A9D">
        <w:rPr>
          <w:rFonts w:ascii="Helvetica" w:eastAsia="Arial" w:hAnsi="Helvetica" w:cs="Arial"/>
          <w:sz w:val="28"/>
          <w:szCs w:val="28"/>
          <w:lang w:val="en-GB"/>
        </w:rPr>
        <w:t>goods and services, including housing.</w:t>
      </w:r>
      <w:sdt>
        <w:sdtPr>
          <w:rPr>
            <w:rFonts w:ascii="Helvetica" w:hAnsi="Helvetica"/>
            <w:sz w:val="28"/>
            <w:szCs w:val="28"/>
            <w:lang w:val="en-GB"/>
          </w:rPr>
          <w:tag w:val="goog_rdk_128"/>
          <w:id w:val="-228845949"/>
        </w:sdtPr>
        <w:sdtContent/>
      </w:sdt>
      <w:r w:rsidRPr="00AA1A9D">
        <w:rPr>
          <w:rFonts w:ascii="Helvetica" w:eastAsia="Arial" w:hAnsi="Helvetica" w:cs="Arial"/>
          <w:sz w:val="28"/>
          <w:szCs w:val="28"/>
          <w:lang w:val="en-GB"/>
        </w:rPr>
        <w:t xml:space="preserve"> Before it can be adopted, the provision against discrimination needs to be strengthened significantly. </w:t>
      </w:r>
    </w:p>
    <w:p w14:paraId="69FC3D7F" w14:textId="77777777" w:rsidR="00AA1A9D" w:rsidRPr="00AA1A9D" w:rsidRDefault="00AA1A9D" w:rsidP="00AA1A9D">
      <w:pPr>
        <w:spacing w:line="240" w:lineRule="auto"/>
        <w:rPr>
          <w:rFonts w:ascii="Helvetica" w:eastAsia="Arial" w:hAnsi="Helvetica" w:cs="Arial"/>
          <w:sz w:val="28"/>
          <w:szCs w:val="28"/>
          <w:lang w:val="en-GB"/>
        </w:rPr>
      </w:pPr>
      <w:r w:rsidRPr="00AA1A9D">
        <w:rPr>
          <w:rFonts w:ascii="Helvetica" w:hAnsi="Helvetica"/>
          <w:sz w:val="28"/>
          <w:szCs w:val="28"/>
          <w:lang w:val="en-GB"/>
        </w:rPr>
        <w:br w:type="page"/>
      </w:r>
    </w:p>
    <w:p w14:paraId="0CD01D56" w14:textId="20C06452" w:rsidR="00AA1A9D" w:rsidRPr="00926AB9" w:rsidRDefault="00926AB9" w:rsidP="00926AB9">
      <w:pPr>
        <w:shd w:val="clear" w:color="auto" w:fill="4F81BD" w:themeFill="accent1"/>
        <w:spacing w:line="240" w:lineRule="auto"/>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lastRenderedPageBreak/>
        <w:t xml:space="preserve">Freedom Drive </w:t>
      </w:r>
      <w:r w:rsidR="00AA1A9D" w:rsidRPr="00926AB9">
        <w:rPr>
          <w:rFonts w:ascii="Helvetica" w:eastAsia="Arial" w:hAnsi="Helvetica" w:cs="Arial"/>
          <w:b/>
          <w:color w:val="FFFFFF" w:themeColor="background1"/>
          <w:sz w:val="32"/>
          <w:szCs w:val="32"/>
          <w:lang w:val="en-GB"/>
        </w:rPr>
        <w:t>Demand 5</w:t>
      </w:r>
      <w:r w:rsidRPr="00926AB9">
        <w:rPr>
          <w:rFonts w:ascii="Helvetica" w:eastAsia="Arial" w:hAnsi="Helvetica" w:cs="Arial"/>
          <w:b/>
          <w:color w:val="FFFFFF" w:themeColor="background1"/>
          <w:sz w:val="32"/>
          <w:szCs w:val="32"/>
          <w:lang w:val="en-GB"/>
        </w:rPr>
        <w:t>:</w:t>
      </w:r>
    </w:p>
    <w:p w14:paraId="27022ACF" w14:textId="77777777" w:rsidR="00AA1A9D" w:rsidRPr="00926AB9" w:rsidRDefault="00AA1A9D" w:rsidP="00926AB9">
      <w:pPr>
        <w:shd w:val="clear" w:color="auto" w:fill="4F81BD" w:themeFill="accent1"/>
        <w:spacing w:line="240" w:lineRule="auto"/>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t xml:space="preserve">Reform structures and processes that coordinate the implementation of the UN CRPD </w:t>
      </w:r>
    </w:p>
    <w:p w14:paraId="19311461" w14:textId="77777777" w:rsidR="00AA1A9D" w:rsidRPr="00AA1A9D" w:rsidRDefault="00AA1A9D" w:rsidP="00AA1A9D">
      <w:pPr>
        <w:tabs>
          <w:tab w:val="left" w:pos="943"/>
        </w:tabs>
        <w:spacing w:line="240" w:lineRule="auto"/>
        <w:rPr>
          <w:rFonts w:ascii="Helvetica" w:eastAsia="Arial" w:hAnsi="Helvetica" w:cs="Arial"/>
          <w:sz w:val="28"/>
          <w:szCs w:val="28"/>
          <w:lang w:val="en-GB"/>
        </w:rPr>
      </w:pPr>
    </w:p>
    <w:p w14:paraId="0AE7842A" w14:textId="330B8BA0" w:rsidR="00AA1A9D" w:rsidRPr="00296967" w:rsidRDefault="00AA1A9D" w:rsidP="00AA1A9D">
      <w:pPr>
        <w:tabs>
          <w:tab w:val="left" w:pos="943"/>
        </w:tabs>
        <w:spacing w:line="240" w:lineRule="auto"/>
        <w:jc w:val="both"/>
        <w:rPr>
          <w:rFonts w:ascii="Helvetica" w:eastAsia="Arial" w:hAnsi="Helvetica" w:cs="Arial"/>
          <w:b/>
          <w:bCs/>
          <w:sz w:val="28"/>
          <w:szCs w:val="28"/>
          <w:lang w:val="en-GB"/>
        </w:rPr>
      </w:pPr>
      <w:r w:rsidRPr="00296967">
        <w:rPr>
          <w:rFonts w:ascii="Helvetica" w:eastAsia="Arial" w:hAnsi="Helvetica" w:cs="Arial"/>
          <w:b/>
          <w:bCs/>
          <w:sz w:val="28"/>
          <w:szCs w:val="28"/>
          <w:lang w:val="en-GB"/>
        </w:rPr>
        <w:t xml:space="preserve">We </w:t>
      </w:r>
      <w:r w:rsidR="00296967" w:rsidRPr="00296967">
        <w:rPr>
          <w:rFonts w:ascii="Helvetica" w:eastAsia="Arial" w:hAnsi="Helvetica" w:cs="Arial"/>
          <w:b/>
          <w:bCs/>
          <w:sz w:val="28"/>
          <w:szCs w:val="28"/>
          <w:lang w:val="en-GB"/>
        </w:rPr>
        <w:t>call</w:t>
      </w:r>
      <w:r w:rsidRPr="00296967">
        <w:rPr>
          <w:rFonts w:ascii="Helvetica" w:eastAsia="Arial" w:hAnsi="Helvetica" w:cs="Arial"/>
          <w:b/>
          <w:bCs/>
          <w:sz w:val="28"/>
          <w:szCs w:val="28"/>
          <w:lang w:val="en-GB"/>
        </w:rPr>
        <w:t xml:space="preserve"> for the designation of focal points in each European Union institution, agency and body, for the establishment of an interinstitutional coordination mechanism and the </w:t>
      </w:r>
      <w:r w:rsidR="00296967">
        <w:rPr>
          <w:rFonts w:ascii="Helvetica" w:eastAsia="Arial" w:hAnsi="Helvetica" w:cs="Arial"/>
          <w:b/>
          <w:bCs/>
          <w:sz w:val="28"/>
          <w:szCs w:val="28"/>
          <w:lang w:val="en-GB"/>
        </w:rPr>
        <w:t>introduction</w:t>
      </w:r>
      <w:r w:rsidR="00296967" w:rsidRPr="00296967">
        <w:rPr>
          <w:rFonts w:ascii="Helvetica" w:eastAsia="Arial" w:hAnsi="Helvetica" w:cs="Arial"/>
          <w:b/>
          <w:bCs/>
          <w:sz w:val="28"/>
          <w:szCs w:val="28"/>
          <w:lang w:val="en-GB"/>
        </w:rPr>
        <w:t xml:space="preserve"> </w:t>
      </w:r>
      <w:r w:rsidRPr="00296967">
        <w:rPr>
          <w:rFonts w:ascii="Helvetica" w:eastAsia="Arial" w:hAnsi="Helvetica" w:cs="Arial"/>
          <w:b/>
          <w:bCs/>
          <w:sz w:val="28"/>
          <w:szCs w:val="28"/>
          <w:lang w:val="en-GB"/>
        </w:rPr>
        <w:t xml:space="preserve">of a civil society participation mechanism. </w:t>
      </w:r>
    </w:p>
    <w:p w14:paraId="6EC5F833" w14:textId="0D094B8B" w:rsidR="00AA1A9D" w:rsidRPr="00AA1A9D" w:rsidRDefault="00AA1A9D" w:rsidP="00AA1A9D">
      <w:pPr>
        <w:tabs>
          <w:tab w:val="left" w:pos="943"/>
        </w:tabs>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As state party to the UN CRPD, the EU must actively promote its implementation in all its policy initiatives. Article 33 of the </w:t>
      </w:r>
      <w:r w:rsidR="00296967">
        <w:rPr>
          <w:rFonts w:ascii="Helvetica" w:eastAsia="Arial" w:hAnsi="Helvetica" w:cs="Arial"/>
          <w:sz w:val="28"/>
          <w:szCs w:val="28"/>
          <w:lang w:val="en-GB"/>
        </w:rPr>
        <w:t>C</w:t>
      </w:r>
      <w:r w:rsidRPr="00AA1A9D">
        <w:rPr>
          <w:rFonts w:ascii="Helvetica" w:eastAsia="Arial" w:hAnsi="Helvetica" w:cs="Arial"/>
          <w:sz w:val="28"/>
          <w:szCs w:val="28"/>
          <w:lang w:val="en-GB"/>
        </w:rPr>
        <w:t xml:space="preserve">onvention calls on state parties to </w:t>
      </w:r>
      <w:r w:rsidR="00296967">
        <w:rPr>
          <w:rFonts w:ascii="Helvetica" w:eastAsia="Arial" w:hAnsi="Helvetica" w:cs="Arial"/>
          <w:sz w:val="28"/>
          <w:szCs w:val="28"/>
          <w:lang w:val="en-GB"/>
        </w:rPr>
        <w:t>designate “</w:t>
      </w:r>
      <w:r w:rsidRPr="00AA1A9D">
        <w:rPr>
          <w:rFonts w:ascii="Helvetica" w:eastAsia="Arial" w:hAnsi="Helvetica" w:cs="Arial"/>
          <w:sz w:val="28"/>
          <w:szCs w:val="28"/>
          <w:lang w:val="en-GB"/>
        </w:rPr>
        <w:t xml:space="preserve">one or more focal points within government for matters relating to the implementation of the Convention” and to “give due consideration to the establishment or designation of a coordination mechanism within government to facilitate related action in different sectors and at different levels.” </w:t>
      </w:r>
    </w:p>
    <w:p w14:paraId="3BCFBE87" w14:textId="5944C666" w:rsidR="00AA1A9D" w:rsidRPr="00AA1A9D" w:rsidRDefault="00AA1A9D" w:rsidP="00AA1A9D">
      <w:pPr>
        <w:tabs>
          <w:tab w:val="left" w:pos="943"/>
        </w:tabs>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Articles 4, 2 and 33</w:t>
      </w:r>
      <w:r w:rsidR="00296967">
        <w:rPr>
          <w:rFonts w:ascii="Helvetica" w:eastAsia="Arial" w:hAnsi="Helvetica" w:cs="Arial"/>
          <w:sz w:val="28"/>
          <w:szCs w:val="28"/>
          <w:lang w:val="en-GB"/>
        </w:rPr>
        <w:t xml:space="preserve"> of the CRPD</w:t>
      </w:r>
      <w:r w:rsidRPr="00AA1A9D">
        <w:rPr>
          <w:rFonts w:ascii="Helvetica" w:eastAsia="Arial" w:hAnsi="Helvetica" w:cs="Arial"/>
          <w:sz w:val="28"/>
          <w:szCs w:val="28"/>
          <w:lang w:val="en-GB"/>
        </w:rPr>
        <w:t xml:space="preserve"> </w:t>
      </w:r>
      <w:r w:rsidR="00296967">
        <w:rPr>
          <w:rFonts w:ascii="Helvetica" w:eastAsia="Arial" w:hAnsi="Helvetica" w:cs="Arial"/>
          <w:sz w:val="28"/>
          <w:szCs w:val="28"/>
          <w:lang w:val="en-GB"/>
        </w:rPr>
        <w:t>require</w:t>
      </w:r>
      <w:r w:rsidRPr="00AA1A9D">
        <w:rPr>
          <w:rFonts w:ascii="Helvetica" w:eastAsia="Arial" w:hAnsi="Helvetica" w:cs="Arial"/>
          <w:sz w:val="28"/>
          <w:szCs w:val="28"/>
          <w:lang w:val="en-GB"/>
        </w:rPr>
        <w:t xml:space="preserve"> close and active involvement of </w:t>
      </w:r>
      <w:r w:rsidR="00296967">
        <w:rPr>
          <w:rFonts w:ascii="Helvetica" w:eastAsia="Arial" w:hAnsi="Helvetica" w:cs="Arial"/>
          <w:sz w:val="28"/>
          <w:szCs w:val="28"/>
          <w:lang w:val="en-GB"/>
        </w:rPr>
        <w:t>disabled people</w:t>
      </w:r>
      <w:r w:rsidRPr="00AA1A9D">
        <w:rPr>
          <w:rFonts w:ascii="Helvetica" w:eastAsia="Arial" w:hAnsi="Helvetica" w:cs="Arial"/>
          <w:sz w:val="28"/>
          <w:szCs w:val="28"/>
          <w:lang w:val="en-GB"/>
        </w:rPr>
        <w:t xml:space="preserve"> through their representative organisations. </w:t>
      </w:r>
    </w:p>
    <w:p w14:paraId="2BCD2094" w14:textId="77777777" w:rsidR="00AA1A9D" w:rsidRPr="00AA1A9D" w:rsidRDefault="00AA1A9D" w:rsidP="00AA1A9D">
      <w:pPr>
        <w:tabs>
          <w:tab w:val="left" w:pos="943"/>
        </w:tabs>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The Committee on the Rights of Persons with Disabilities recommended “that the European Union consider the establishment of an interinstitutional coordination mechanism and the designation of focal points in each European Union institution, agency and body.”</w:t>
      </w:r>
    </w:p>
    <w:p w14:paraId="776797F1" w14:textId="77777777" w:rsidR="00AA1A9D" w:rsidRPr="00AA1A9D" w:rsidRDefault="00AA1A9D" w:rsidP="00AA1A9D">
      <w:pPr>
        <w:tabs>
          <w:tab w:val="left" w:pos="943"/>
        </w:tabs>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The EU currently only has one focal point, the Directorate for Employment and Social Affairs within the European Commission. The UN CRPD Committee underlined the importance to “establish focal points on disability across all policy areas”. </w:t>
      </w:r>
    </w:p>
    <w:p w14:paraId="5C3CF202" w14:textId="77777777" w:rsidR="00AA1A9D" w:rsidRPr="00AA1A9D" w:rsidRDefault="00AA1A9D" w:rsidP="00AA1A9D">
      <w:pPr>
        <w:tabs>
          <w:tab w:val="left" w:pos="943"/>
        </w:tabs>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There are three active coordination mechanisms, the Working Party on Human Rights of the EU Council (COHOM), the Disability Platform of the European Commission and Commission Inter Service Group on Disability of the European Commission. There is no overarching coordination mechanism, bringing representatives of all EU bodies together. </w:t>
      </w:r>
    </w:p>
    <w:p w14:paraId="5D9AFF1E" w14:textId="1872A007" w:rsidR="00AA1A9D" w:rsidRPr="00AA1A9D" w:rsidRDefault="00296967" w:rsidP="00AA1A9D">
      <w:pPr>
        <w:tabs>
          <w:tab w:val="left" w:pos="943"/>
        </w:tabs>
        <w:spacing w:line="240" w:lineRule="auto"/>
        <w:jc w:val="both"/>
        <w:rPr>
          <w:rFonts w:ascii="Helvetica" w:eastAsia="Arial" w:hAnsi="Helvetica" w:cs="Arial"/>
          <w:sz w:val="28"/>
          <w:szCs w:val="28"/>
          <w:lang w:val="en-GB"/>
        </w:rPr>
      </w:pPr>
      <w:r>
        <w:rPr>
          <w:rFonts w:ascii="Helvetica" w:eastAsia="Arial" w:hAnsi="Helvetica" w:cs="Arial"/>
          <w:sz w:val="28"/>
          <w:szCs w:val="28"/>
          <w:lang w:val="en-GB"/>
        </w:rPr>
        <w:t>While</w:t>
      </w:r>
      <w:r w:rsidR="00AA1A9D" w:rsidRPr="00AA1A9D">
        <w:rPr>
          <w:rFonts w:ascii="Helvetica" w:eastAsia="Arial" w:hAnsi="Helvetica" w:cs="Arial"/>
          <w:sz w:val="28"/>
          <w:szCs w:val="28"/>
          <w:lang w:val="en-GB"/>
        </w:rPr>
        <w:t xml:space="preserve"> an </w:t>
      </w:r>
      <w:r>
        <w:rPr>
          <w:rFonts w:ascii="Helvetica" w:eastAsia="Arial" w:hAnsi="Helvetica" w:cs="Arial"/>
          <w:sz w:val="28"/>
          <w:szCs w:val="28"/>
          <w:lang w:val="en-GB"/>
        </w:rPr>
        <w:t>i</w:t>
      </w:r>
      <w:r w:rsidR="00AA1A9D" w:rsidRPr="00AA1A9D">
        <w:rPr>
          <w:rFonts w:ascii="Helvetica" w:eastAsia="Arial" w:hAnsi="Helvetica" w:cs="Arial"/>
          <w:sz w:val="28"/>
          <w:szCs w:val="28"/>
          <w:lang w:val="en-GB"/>
        </w:rPr>
        <w:t xml:space="preserve">ndependent </w:t>
      </w:r>
      <w:r>
        <w:rPr>
          <w:rFonts w:ascii="Helvetica" w:eastAsia="Arial" w:hAnsi="Helvetica" w:cs="Arial"/>
          <w:sz w:val="28"/>
          <w:szCs w:val="28"/>
          <w:lang w:val="en-GB"/>
        </w:rPr>
        <w:t>m</w:t>
      </w:r>
      <w:r w:rsidR="00AA1A9D" w:rsidRPr="00AA1A9D">
        <w:rPr>
          <w:rFonts w:ascii="Helvetica" w:eastAsia="Arial" w:hAnsi="Helvetica" w:cs="Arial"/>
          <w:sz w:val="28"/>
          <w:szCs w:val="28"/>
          <w:lang w:val="en-GB"/>
        </w:rPr>
        <w:t xml:space="preserve">onitoring </w:t>
      </w:r>
      <w:r>
        <w:rPr>
          <w:rFonts w:ascii="Helvetica" w:eastAsia="Arial" w:hAnsi="Helvetica" w:cs="Arial"/>
          <w:sz w:val="28"/>
          <w:szCs w:val="28"/>
          <w:lang w:val="en-GB"/>
        </w:rPr>
        <w:t>m</w:t>
      </w:r>
      <w:r w:rsidR="00AA1A9D" w:rsidRPr="00AA1A9D">
        <w:rPr>
          <w:rFonts w:ascii="Helvetica" w:eastAsia="Arial" w:hAnsi="Helvetica" w:cs="Arial"/>
          <w:sz w:val="28"/>
          <w:szCs w:val="28"/>
          <w:lang w:val="en-GB"/>
        </w:rPr>
        <w:t>echanism</w:t>
      </w:r>
      <w:r>
        <w:rPr>
          <w:rFonts w:ascii="Helvetica" w:eastAsia="Arial" w:hAnsi="Helvetica" w:cs="Arial"/>
          <w:sz w:val="28"/>
          <w:szCs w:val="28"/>
          <w:lang w:val="en-GB"/>
        </w:rPr>
        <w:t xml:space="preserve"> </w:t>
      </w:r>
      <w:r w:rsidR="00AA1A9D" w:rsidRPr="00AA1A9D">
        <w:rPr>
          <w:rFonts w:ascii="Helvetica" w:eastAsia="Arial" w:hAnsi="Helvetica" w:cs="Arial"/>
          <w:sz w:val="28"/>
          <w:szCs w:val="28"/>
          <w:lang w:val="en-GB"/>
        </w:rPr>
        <w:t>exists</w:t>
      </w:r>
      <w:r>
        <w:rPr>
          <w:rFonts w:ascii="Helvetica" w:eastAsia="Arial" w:hAnsi="Helvetica" w:cs="Arial"/>
          <w:sz w:val="28"/>
          <w:szCs w:val="28"/>
          <w:lang w:val="en-GB"/>
        </w:rPr>
        <w:t xml:space="preserve"> (consisting of the </w:t>
      </w:r>
      <w:r w:rsidR="00AA1A9D" w:rsidRPr="00AA1A9D">
        <w:rPr>
          <w:rFonts w:ascii="Helvetica" w:eastAsia="Arial" w:hAnsi="Helvetica" w:cs="Arial"/>
          <w:sz w:val="28"/>
          <w:szCs w:val="28"/>
          <w:lang w:val="en-GB"/>
        </w:rPr>
        <w:t>European Parliament, the Fundamental Rights Agency, the European Ombudsman and the European Disability Forum</w:t>
      </w:r>
      <w:r>
        <w:rPr>
          <w:rFonts w:ascii="Helvetica" w:eastAsia="Arial" w:hAnsi="Helvetica" w:cs="Arial"/>
          <w:sz w:val="28"/>
          <w:szCs w:val="28"/>
          <w:lang w:val="en-GB"/>
        </w:rPr>
        <w:t xml:space="preserve">), </w:t>
      </w:r>
      <w:r w:rsidR="00AA1A9D" w:rsidRPr="00AA1A9D">
        <w:rPr>
          <w:rFonts w:ascii="Helvetica" w:eastAsia="Arial" w:hAnsi="Helvetica" w:cs="Arial"/>
          <w:sz w:val="28"/>
          <w:szCs w:val="28"/>
          <w:lang w:val="en-GB"/>
        </w:rPr>
        <w:t>there is no civil society mechanism in the sense of article 4</w:t>
      </w:r>
      <w:r>
        <w:rPr>
          <w:rFonts w:ascii="Helvetica" w:eastAsia="Arial" w:hAnsi="Helvetica" w:cs="Arial"/>
          <w:sz w:val="28"/>
          <w:szCs w:val="28"/>
          <w:lang w:val="en-GB"/>
        </w:rPr>
        <w:t>(</w:t>
      </w:r>
      <w:r w:rsidR="00AA1A9D" w:rsidRPr="00AA1A9D">
        <w:rPr>
          <w:rFonts w:ascii="Helvetica" w:eastAsia="Arial" w:hAnsi="Helvetica" w:cs="Arial"/>
          <w:sz w:val="28"/>
          <w:szCs w:val="28"/>
          <w:lang w:val="en-GB"/>
        </w:rPr>
        <w:t>2</w:t>
      </w:r>
      <w:r>
        <w:rPr>
          <w:rFonts w:ascii="Helvetica" w:eastAsia="Arial" w:hAnsi="Helvetica" w:cs="Arial"/>
          <w:sz w:val="28"/>
          <w:szCs w:val="28"/>
          <w:lang w:val="en-GB"/>
        </w:rPr>
        <w:t>)</w:t>
      </w:r>
      <w:r w:rsidR="00AA1A9D" w:rsidRPr="00AA1A9D">
        <w:rPr>
          <w:rFonts w:ascii="Helvetica" w:eastAsia="Arial" w:hAnsi="Helvetica" w:cs="Arial"/>
          <w:sz w:val="28"/>
          <w:szCs w:val="28"/>
          <w:lang w:val="en-GB"/>
        </w:rPr>
        <w:t xml:space="preserve"> of the UN CRPD. </w:t>
      </w:r>
    </w:p>
    <w:p w14:paraId="1E3A1704" w14:textId="77777777" w:rsidR="00AA1A9D" w:rsidRPr="00AA1A9D" w:rsidRDefault="00AA1A9D" w:rsidP="00AA1A9D">
      <w:pPr>
        <w:spacing w:line="240" w:lineRule="auto"/>
        <w:rPr>
          <w:rFonts w:ascii="Helvetica" w:eastAsia="Arial" w:hAnsi="Helvetica" w:cs="Arial"/>
          <w:sz w:val="28"/>
          <w:szCs w:val="28"/>
          <w:lang w:val="en-GB"/>
        </w:rPr>
      </w:pPr>
      <w:r w:rsidRPr="00AA1A9D">
        <w:rPr>
          <w:rFonts w:ascii="Helvetica" w:eastAsia="Arial" w:hAnsi="Helvetica" w:cs="Arial"/>
          <w:sz w:val="28"/>
          <w:szCs w:val="28"/>
          <w:lang w:val="en-GB"/>
        </w:rPr>
        <w:br w:type="page"/>
      </w:r>
    </w:p>
    <w:p w14:paraId="3591A442" w14:textId="520190B5" w:rsidR="00AA1A9D" w:rsidRPr="00AA1A9D" w:rsidRDefault="00AA1A9D" w:rsidP="00AA1A9D">
      <w:pPr>
        <w:spacing w:before="240" w:after="240"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lastRenderedPageBreak/>
        <w:t>This document does not elaborate the various concepts in detail. If you are looking for detailed recommendations on how to organise deinstitutionalisation, personal assistance or peer support</w:t>
      </w:r>
      <w:r w:rsidR="00296967">
        <w:rPr>
          <w:rFonts w:ascii="Helvetica" w:eastAsia="Arial" w:hAnsi="Helvetica" w:cs="Arial"/>
          <w:sz w:val="28"/>
          <w:szCs w:val="28"/>
          <w:lang w:val="en-GB"/>
        </w:rPr>
        <w:t xml:space="preserve">, please consult the </w:t>
      </w:r>
      <w:proofErr w:type="gramStart"/>
      <w:r w:rsidR="00296967">
        <w:rPr>
          <w:rFonts w:ascii="Helvetica" w:eastAsia="Arial" w:hAnsi="Helvetica" w:cs="Arial"/>
          <w:sz w:val="28"/>
          <w:szCs w:val="28"/>
          <w:lang w:val="en-GB"/>
        </w:rPr>
        <w:t xml:space="preserve">following </w:t>
      </w:r>
      <w:r w:rsidRPr="00AA1A9D">
        <w:rPr>
          <w:rFonts w:ascii="Helvetica" w:eastAsia="Arial" w:hAnsi="Helvetica" w:cs="Arial"/>
          <w:sz w:val="28"/>
          <w:szCs w:val="28"/>
          <w:lang w:val="en-GB"/>
        </w:rPr>
        <w:t xml:space="preserve"> publications</w:t>
      </w:r>
      <w:proofErr w:type="gramEnd"/>
      <w:r w:rsidRPr="00AA1A9D">
        <w:rPr>
          <w:rFonts w:ascii="Helvetica" w:eastAsia="Arial" w:hAnsi="Helvetica" w:cs="Arial"/>
          <w:sz w:val="28"/>
          <w:szCs w:val="28"/>
          <w:lang w:val="en-GB"/>
        </w:rPr>
        <w:t xml:space="preserve">: </w:t>
      </w:r>
    </w:p>
    <w:p w14:paraId="2F574D79" w14:textId="77777777" w:rsidR="00AA1A9D" w:rsidRPr="00AA1A9D" w:rsidRDefault="00AA1A9D" w:rsidP="00926AB9">
      <w:pPr>
        <w:spacing w:before="240" w:after="240" w:line="240" w:lineRule="auto"/>
        <w:rPr>
          <w:rFonts w:ascii="Helvetica" w:eastAsia="Arial" w:hAnsi="Helvetica" w:cs="Arial"/>
          <w:sz w:val="28"/>
          <w:szCs w:val="28"/>
          <w:lang w:val="en-GB"/>
        </w:rPr>
      </w:pPr>
      <w:r w:rsidRPr="00AA1A9D">
        <w:rPr>
          <w:rFonts w:ascii="Helvetica" w:eastAsia="Arial" w:hAnsi="Helvetica" w:cs="Arial"/>
          <w:sz w:val="28"/>
          <w:szCs w:val="28"/>
          <w:lang w:val="en-GB"/>
        </w:rPr>
        <w:t xml:space="preserve">ENIL Briefing on the Use of EU Funds for Independent Living. </w:t>
      </w:r>
      <w:hyperlink r:id="rId14" w:history="1">
        <w:r w:rsidRPr="00AA1A9D">
          <w:rPr>
            <w:rStyle w:val="Hyperlink"/>
            <w:rFonts w:ascii="Helvetica" w:eastAsia="Arial" w:hAnsi="Helvetica" w:cs="Arial"/>
            <w:sz w:val="28"/>
            <w:szCs w:val="28"/>
            <w:lang w:val="en-GB"/>
          </w:rPr>
          <w:t>https://enil.eu/wp-content/uploads/2023/12/ENIL-Briefing-on-EU-Funds-2021-2027.pdf</w:t>
        </w:r>
      </w:hyperlink>
      <w:r w:rsidRPr="00AA1A9D">
        <w:rPr>
          <w:rFonts w:ascii="Helvetica" w:eastAsia="Arial" w:hAnsi="Helvetica" w:cs="Arial"/>
          <w:sz w:val="28"/>
          <w:szCs w:val="28"/>
          <w:lang w:val="en-GB"/>
        </w:rPr>
        <w:t xml:space="preserve"> </w:t>
      </w:r>
    </w:p>
    <w:p w14:paraId="4343D819" w14:textId="77777777" w:rsidR="00AA1A9D" w:rsidRPr="00AA1A9D" w:rsidRDefault="00AA1A9D" w:rsidP="00926AB9">
      <w:pPr>
        <w:spacing w:before="240" w:after="240" w:line="240" w:lineRule="auto"/>
        <w:rPr>
          <w:rFonts w:ascii="Helvetica" w:eastAsia="Arial" w:hAnsi="Helvetica" w:cs="Arial"/>
          <w:sz w:val="28"/>
          <w:szCs w:val="28"/>
          <w:lang w:val="en-GB"/>
        </w:rPr>
      </w:pPr>
      <w:r w:rsidRPr="00AA1A9D">
        <w:rPr>
          <w:rFonts w:ascii="Helvetica" w:eastAsia="Arial" w:hAnsi="Helvetica" w:cs="Arial"/>
          <w:sz w:val="28"/>
          <w:szCs w:val="28"/>
          <w:lang w:val="en-GB"/>
        </w:rPr>
        <w:t xml:space="preserve">ENIL Proposal to the Framework on Social Services of Excellence. </w:t>
      </w:r>
      <w:hyperlink r:id="rId15" w:history="1">
        <w:r w:rsidRPr="00AA1A9D">
          <w:rPr>
            <w:rStyle w:val="Hyperlink"/>
            <w:rFonts w:ascii="Helvetica" w:eastAsia="Arial" w:hAnsi="Helvetica" w:cs="Arial"/>
            <w:sz w:val="28"/>
            <w:szCs w:val="28"/>
            <w:lang w:val="en-GB"/>
          </w:rPr>
          <w:t>https://enil.eu/wp-content/uploads/2024/03/ENIL-Proposal_SoSe-of-Excellence_FINAL-Version.pdf</w:t>
        </w:r>
      </w:hyperlink>
      <w:r w:rsidRPr="00AA1A9D">
        <w:rPr>
          <w:rFonts w:ascii="Helvetica" w:eastAsia="Arial" w:hAnsi="Helvetica" w:cs="Arial"/>
          <w:sz w:val="28"/>
          <w:szCs w:val="28"/>
          <w:lang w:val="en-GB"/>
        </w:rPr>
        <w:t xml:space="preserve"> </w:t>
      </w:r>
    </w:p>
    <w:p w14:paraId="1CC61951" w14:textId="77777777" w:rsidR="00AA1A9D" w:rsidRPr="00AA1A9D" w:rsidRDefault="00AA1A9D" w:rsidP="00926AB9">
      <w:pPr>
        <w:spacing w:before="240" w:after="240" w:line="240" w:lineRule="auto"/>
        <w:rPr>
          <w:rFonts w:ascii="Helvetica" w:eastAsia="Arial" w:hAnsi="Helvetica" w:cs="Arial"/>
          <w:sz w:val="28"/>
          <w:szCs w:val="28"/>
          <w:lang w:val="en-GB"/>
        </w:rPr>
      </w:pPr>
      <w:r w:rsidRPr="00AA1A9D">
        <w:rPr>
          <w:rFonts w:ascii="Helvetica" w:eastAsia="Arial" w:hAnsi="Helvetica" w:cs="Arial"/>
          <w:sz w:val="28"/>
          <w:szCs w:val="28"/>
          <w:lang w:val="en-GB"/>
        </w:rPr>
        <w:t xml:space="preserve">ENIL Proposal to the Guidance to Member States on Independent Living. </w:t>
      </w:r>
      <w:hyperlink r:id="rId16" w:history="1">
        <w:r w:rsidRPr="00AA1A9D">
          <w:rPr>
            <w:rStyle w:val="Hyperlink"/>
            <w:rFonts w:ascii="Helvetica" w:eastAsia="Arial" w:hAnsi="Helvetica" w:cs="Arial"/>
            <w:sz w:val="28"/>
            <w:szCs w:val="28"/>
            <w:lang w:val="en-GB"/>
          </w:rPr>
          <w:t>https://enil.eu/wp-content/uploads/2023/05/ENIL_Proposal-to-the-Guidance-on-Independent-Living.pdf</w:t>
        </w:r>
      </w:hyperlink>
      <w:r w:rsidRPr="00AA1A9D">
        <w:rPr>
          <w:rFonts w:ascii="Helvetica" w:eastAsia="Arial" w:hAnsi="Helvetica" w:cs="Arial"/>
          <w:sz w:val="28"/>
          <w:szCs w:val="28"/>
          <w:lang w:val="en-GB"/>
        </w:rPr>
        <w:t xml:space="preserve"> </w:t>
      </w:r>
    </w:p>
    <w:p w14:paraId="76C5F0EB" w14:textId="77777777" w:rsidR="00AA1A9D" w:rsidRPr="00AA1A9D" w:rsidRDefault="00AA1A9D" w:rsidP="00926AB9">
      <w:pPr>
        <w:spacing w:before="240" w:after="240" w:line="240" w:lineRule="auto"/>
        <w:rPr>
          <w:rFonts w:ascii="Helvetica" w:eastAsia="Arial" w:hAnsi="Helvetica" w:cs="Arial"/>
          <w:sz w:val="28"/>
          <w:szCs w:val="28"/>
          <w:lang w:val="en-GB"/>
        </w:rPr>
      </w:pPr>
      <w:r w:rsidRPr="00AA1A9D">
        <w:rPr>
          <w:rFonts w:ascii="Helvetica" w:eastAsia="Arial" w:hAnsi="Helvetica" w:cs="Arial"/>
          <w:sz w:val="28"/>
          <w:szCs w:val="28"/>
          <w:lang w:val="en-GB"/>
        </w:rPr>
        <w:t xml:space="preserve">ENIL Manifesto to the European Elections 2024. </w:t>
      </w:r>
      <w:hyperlink r:id="rId17" w:history="1">
        <w:r w:rsidRPr="00AA1A9D">
          <w:rPr>
            <w:rStyle w:val="Hyperlink"/>
            <w:rFonts w:ascii="Helvetica" w:eastAsia="Arial" w:hAnsi="Helvetica" w:cs="Arial"/>
            <w:sz w:val="28"/>
            <w:szCs w:val="28"/>
            <w:lang w:val="en-GB"/>
          </w:rPr>
          <w:t>https://enil.eu/campaigns/the-enil-manifesto-to-the-european-elections-and-the-legislative-period-2024-2029/</w:t>
        </w:r>
      </w:hyperlink>
      <w:r w:rsidRPr="00AA1A9D">
        <w:rPr>
          <w:rFonts w:ascii="Helvetica" w:eastAsia="Arial" w:hAnsi="Helvetica" w:cs="Arial"/>
          <w:sz w:val="28"/>
          <w:szCs w:val="28"/>
          <w:lang w:val="en-GB"/>
        </w:rPr>
        <w:t xml:space="preserve"> </w:t>
      </w:r>
    </w:p>
    <w:p w14:paraId="22B865ED" w14:textId="77777777" w:rsidR="00AA1A9D" w:rsidRPr="00AA1A9D" w:rsidRDefault="00AA1A9D" w:rsidP="00926AB9">
      <w:pPr>
        <w:spacing w:before="240" w:after="240" w:line="240" w:lineRule="auto"/>
        <w:rPr>
          <w:rFonts w:ascii="Helvetica" w:eastAsia="Arial" w:hAnsi="Helvetica" w:cs="Arial"/>
          <w:sz w:val="28"/>
          <w:szCs w:val="28"/>
          <w:lang w:val="en-GB"/>
        </w:rPr>
      </w:pPr>
      <w:r w:rsidRPr="00AA1A9D">
        <w:rPr>
          <w:rFonts w:ascii="Helvetica" w:eastAsia="Arial" w:hAnsi="Helvetica" w:cs="Arial"/>
          <w:sz w:val="28"/>
          <w:szCs w:val="28"/>
          <w:lang w:val="en-GB"/>
        </w:rPr>
        <w:t xml:space="preserve">Myth Buster on Personal Assistance. </w:t>
      </w:r>
      <w:hyperlink r:id="rId18" w:history="1">
        <w:r w:rsidRPr="00AA1A9D">
          <w:rPr>
            <w:rStyle w:val="Hyperlink"/>
            <w:rFonts w:ascii="Helvetica" w:eastAsia="Arial" w:hAnsi="Helvetica" w:cs="Arial"/>
            <w:sz w:val="28"/>
            <w:szCs w:val="28"/>
            <w:lang w:val="en-GB"/>
          </w:rPr>
          <w:t>https://enil.eu/wp-content/uploads/2023/06/Myths-Buster_Personal-assistance_web_low-res-1.pdf</w:t>
        </w:r>
      </w:hyperlink>
      <w:r w:rsidRPr="00AA1A9D">
        <w:rPr>
          <w:rFonts w:ascii="Helvetica" w:eastAsia="Arial" w:hAnsi="Helvetica" w:cs="Arial"/>
          <w:sz w:val="28"/>
          <w:szCs w:val="28"/>
          <w:lang w:val="en-GB"/>
        </w:rPr>
        <w:t xml:space="preserve"> </w:t>
      </w:r>
    </w:p>
    <w:p w14:paraId="172B06FF" w14:textId="77777777" w:rsidR="00AA1A9D" w:rsidRPr="00AA1A9D" w:rsidRDefault="00AA1A9D" w:rsidP="00926AB9">
      <w:pPr>
        <w:spacing w:before="240" w:after="240" w:line="240" w:lineRule="auto"/>
        <w:rPr>
          <w:rFonts w:ascii="Helvetica" w:eastAsia="Arial" w:hAnsi="Helvetica" w:cs="Arial"/>
          <w:sz w:val="28"/>
          <w:szCs w:val="28"/>
          <w:lang w:val="en-GB"/>
        </w:rPr>
      </w:pPr>
      <w:r w:rsidRPr="00AA1A9D">
        <w:rPr>
          <w:rFonts w:ascii="Helvetica" w:eastAsia="Arial" w:hAnsi="Helvetica" w:cs="Arial"/>
          <w:sz w:val="28"/>
          <w:szCs w:val="28"/>
          <w:lang w:val="en-GB"/>
        </w:rPr>
        <w:t xml:space="preserve">Myth Buster on Independent Living. </w:t>
      </w:r>
      <w:hyperlink r:id="rId19" w:history="1">
        <w:r w:rsidRPr="00AA1A9D">
          <w:rPr>
            <w:rStyle w:val="Hyperlink"/>
            <w:rFonts w:ascii="Helvetica" w:eastAsia="Arial" w:hAnsi="Helvetica" w:cs="Arial"/>
            <w:sz w:val="28"/>
            <w:szCs w:val="28"/>
            <w:lang w:val="en-GB"/>
          </w:rPr>
          <w:t>https://enil.eu/wp-content/uploads/2022/03/Myths-Buster-final-spread-A3-WEB.pdf</w:t>
        </w:r>
      </w:hyperlink>
      <w:r w:rsidRPr="00AA1A9D">
        <w:rPr>
          <w:rFonts w:ascii="Helvetica" w:eastAsia="Arial" w:hAnsi="Helvetica" w:cs="Arial"/>
          <w:sz w:val="28"/>
          <w:szCs w:val="28"/>
          <w:lang w:val="en-GB"/>
        </w:rPr>
        <w:t xml:space="preserve"> </w:t>
      </w:r>
    </w:p>
    <w:p w14:paraId="68B82C91" w14:textId="77777777" w:rsidR="00AA1A9D" w:rsidRPr="00AA1A9D" w:rsidRDefault="00AA1A9D" w:rsidP="00AA1A9D">
      <w:pPr>
        <w:spacing w:before="240" w:after="240" w:line="240" w:lineRule="auto"/>
        <w:jc w:val="both"/>
        <w:rPr>
          <w:rFonts w:ascii="Helvetica" w:hAnsi="Helvetica" w:cs="Arial"/>
          <w:b/>
          <w:color w:val="7030A0"/>
          <w:sz w:val="28"/>
          <w:szCs w:val="28"/>
          <w:lang w:val="en-GB"/>
        </w:rPr>
      </w:pPr>
    </w:p>
    <w:p w14:paraId="7C929EE6" w14:textId="77777777" w:rsidR="00AA1A9D" w:rsidRPr="00AA1A9D" w:rsidRDefault="00AA1A9D" w:rsidP="00AA1A9D">
      <w:pPr>
        <w:spacing w:before="240" w:after="240" w:line="240" w:lineRule="auto"/>
        <w:jc w:val="both"/>
        <w:rPr>
          <w:rFonts w:ascii="Helvetica" w:hAnsi="Helvetica" w:cs="Arial"/>
          <w:b/>
          <w:color w:val="7030A0"/>
          <w:sz w:val="28"/>
          <w:szCs w:val="28"/>
          <w:lang w:val="en-GB"/>
        </w:rPr>
      </w:pPr>
    </w:p>
    <w:p w14:paraId="5699E72F"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7B28F1ED"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6951A083"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6B47DB18"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0C634203"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21C8F144"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1B9B19F6"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2F370535"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3857F918"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56907A66"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5D06EFA7" w14:textId="77777777" w:rsidR="00952DCD" w:rsidRDefault="00952DCD" w:rsidP="00926AB9">
      <w:pPr>
        <w:spacing w:before="240" w:after="240" w:line="240" w:lineRule="auto"/>
        <w:contextualSpacing/>
        <w:jc w:val="both"/>
        <w:rPr>
          <w:rFonts w:ascii="Helvetica" w:hAnsi="Helvetica" w:cs="Arial"/>
          <w:b/>
          <w:bCs/>
          <w:sz w:val="28"/>
          <w:szCs w:val="28"/>
          <w:lang w:val="en-GB"/>
        </w:rPr>
      </w:pPr>
    </w:p>
    <w:p w14:paraId="4C072141"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017B97C8"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4BD8E579"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092704BA" w14:textId="53D274D5" w:rsidR="00926AB9" w:rsidRPr="00296967" w:rsidRDefault="00926AB9" w:rsidP="00926AB9">
      <w:pPr>
        <w:spacing w:before="240" w:after="240" w:line="240" w:lineRule="auto"/>
        <w:contextualSpacing/>
        <w:jc w:val="both"/>
        <w:rPr>
          <w:rFonts w:ascii="Helvetica" w:hAnsi="Helvetica" w:cs="Arial"/>
          <w:b/>
          <w:bCs/>
          <w:color w:val="1F497D" w:themeColor="text2"/>
          <w:sz w:val="32"/>
          <w:szCs w:val="32"/>
          <w:lang w:val="en-GB"/>
        </w:rPr>
      </w:pPr>
      <w:r w:rsidRPr="00296967">
        <w:rPr>
          <w:rFonts w:ascii="Helvetica" w:hAnsi="Helvetica" w:cs="Arial"/>
          <w:b/>
          <w:bCs/>
          <w:color w:val="1F497D" w:themeColor="text2"/>
          <w:sz w:val="32"/>
          <w:szCs w:val="32"/>
          <w:lang w:val="en-GB"/>
        </w:rPr>
        <w:t xml:space="preserve">About the European Network on Independent Living </w:t>
      </w:r>
    </w:p>
    <w:p w14:paraId="38ED1BA7" w14:textId="77777777" w:rsidR="00926AB9" w:rsidRPr="00AA1A9D" w:rsidRDefault="00926AB9" w:rsidP="00926AB9">
      <w:pPr>
        <w:spacing w:before="240" w:after="240" w:line="240" w:lineRule="auto"/>
        <w:contextualSpacing/>
        <w:jc w:val="both"/>
        <w:rPr>
          <w:rFonts w:ascii="Helvetica" w:hAnsi="Helvetica" w:cs="Arial"/>
          <w:sz w:val="28"/>
          <w:szCs w:val="28"/>
          <w:lang w:val="en-GB"/>
        </w:rPr>
      </w:pPr>
    </w:p>
    <w:p w14:paraId="7B4AA577" w14:textId="77777777" w:rsidR="00926AB9" w:rsidRPr="00AA1A9D" w:rsidRDefault="00926AB9" w:rsidP="00926AB9">
      <w:pPr>
        <w:spacing w:before="240" w:after="240" w:line="240" w:lineRule="auto"/>
        <w:jc w:val="both"/>
        <w:rPr>
          <w:rFonts w:ascii="Helvetica" w:hAnsi="Helvetica" w:cs="Arial"/>
          <w:sz w:val="28"/>
          <w:szCs w:val="28"/>
          <w:lang w:val="en-GB"/>
        </w:rPr>
      </w:pPr>
      <w:r w:rsidRPr="00AA1A9D">
        <w:rPr>
          <w:rFonts w:ascii="Helvetica" w:hAnsi="Helvetica" w:cs="Arial"/>
          <w:sz w:val="28"/>
          <w:szCs w:val="28"/>
          <w:lang w:val="en-GB"/>
        </w:rPr>
        <w:t xml:space="preserve">The European Network on Independent Living (ENIL) is a Europe-wide network of disabled people, with members throughout Europe. ENIL is a forum for all disabled people, Independent Living organisations and their non-disabled allies on the issues of Independent Living. ENIL represents the disability movement for human rights and social inclusion based on solidarity, peer support, deinstitutionalisation, democracy, self-representation, cross disability and self-determination. For more information, see: </w:t>
      </w:r>
      <w:hyperlink r:id="rId20" w:history="1">
        <w:r w:rsidRPr="00AA1A9D">
          <w:rPr>
            <w:rStyle w:val="Hyperlink"/>
            <w:rFonts w:ascii="Helvetica" w:hAnsi="Helvetica" w:cs="Arial"/>
            <w:sz w:val="28"/>
            <w:szCs w:val="28"/>
            <w:lang w:val="en-GB"/>
          </w:rPr>
          <w:t>www.enil.eu</w:t>
        </w:r>
      </w:hyperlink>
      <w:r w:rsidRPr="00AA1A9D">
        <w:rPr>
          <w:rFonts w:ascii="Helvetica" w:hAnsi="Helvetica" w:cs="Arial"/>
          <w:sz w:val="28"/>
          <w:szCs w:val="28"/>
          <w:lang w:val="en-GB"/>
        </w:rPr>
        <w:t>.</w:t>
      </w:r>
    </w:p>
    <w:p w14:paraId="1FE6D0CC" w14:textId="77777777" w:rsidR="00AA1A9D" w:rsidRPr="00AA1A9D" w:rsidRDefault="00AA1A9D" w:rsidP="00AA1A9D">
      <w:pPr>
        <w:spacing w:before="240" w:after="240" w:line="240" w:lineRule="auto"/>
        <w:jc w:val="both"/>
        <w:rPr>
          <w:rFonts w:ascii="Helvetica" w:hAnsi="Helvetica" w:cs="Arial"/>
          <w:b/>
          <w:color w:val="7030A0"/>
          <w:sz w:val="28"/>
          <w:szCs w:val="28"/>
          <w:lang w:val="en-GB"/>
        </w:rPr>
      </w:pPr>
    </w:p>
    <w:p w14:paraId="74E4E3AB" w14:textId="77777777" w:rsidR="00AA1A9D" w:rsidRPr="00296967" w:rsidRDefault="00AA1A9D" w:rsidP="00AA1A9D">
      <w:pPr>
        <w:spacing w:before="240" w:after="240" w:line="240" w:lineRule="auto"/>
        <w:jc w:val="both"/>
        <w:rPr>
          <w:rFonts w:ascii="Helvetica" w:hAnsi="Helvetica" w:cs="Arial"/>
          <w:b/>
          <w:color w:val="1F497D" w:themeColor="text2"/>
          <w:sz w:val="32"/>
          <w:szCs w:val="32"/>
          <w:lang w:val="en-GB"/>
        </w:rPr>
      </w:pPr>
      <w:r w:rsidRPr="00296967">
        <w:rPr>
          <w:rFonts w:ascii="Helvetica" w:hAnsi="Helvetica" w:cs="Arial"/>
          <w:b/>
          <w:color w:val="1F497D" w:themeColor="text2"/>
          <w:sz w:val="32"/>
          <w:szCs w:val="32"/>
          <w:lang w:val="en-GB"/>
        </w:rPr>
        <w:t>Contact us</w:t>
      </w:r>
    </w:p>
    <w:p w14:paraId="0BFF14DB" w14:textId="77777777" w:rsidR="00AA1A9D" w:rsidRPr="00AA1A9D" w:rsidRDefault="00AA1A9D" w:rsidP="00AA1A9D">
      <w:pPr>
        <w:spacing w:after="0" w:line="240" w:lineRule="auto"/>
        <w:jc w:val="both"/>
        <w:rPr>
          <w:rFonts w:ascii="Helvetica" w:hAnsi="Helvetica" w:cs="Arial"/>
          <w:sz w:val="28"/>
          <w:szCs w:val="28"/>
          <w:lang w:val="en-GB"/>
        </w:rPr>
      </w:pPr>
      <w:r w:rsidRPr="00AA1A9D">
        <w:rPr>
          <w:rFonts w:ascii="Helvetica" w:hAnsi="Helvetica" w:cs="Arial"/>
          <w:sz w:val="28"/>
          <w:szCs w:val="28"/>
          <w:lang w:val="en-GB"/>
        </w:rPr>
        <w:t>European Network on Independent Living (ENIL)</w:t>
      </w:r>
    </w:p>
    <w:p w14:paraId="53CFC13E" w14:textId="77777777" w:rsidR="00AA1A9D" w:rsidRPr="00AA1A9D" w:rsidRDefault="00AA1A9D" w:rsidP="00AA1A9D">
      <w:pPr>
        <w:spacing w:after="0" w:line="240" w:lineRule="auto"/>
        <w:jc w:val="both"/>
        <w:rPr>
          <w:rFonts w:ascii="Helvetica" w:hAnsi="Helvetica" w:cs="Arial"/>
          <w:sz w:val="28"/>
          <w:szCs w:val="28"/>
          <w:lang w:val="en-GB"/>
        </w:rPr>
      </w:pPr>
      <w:r w:rsidRPr="00AA1A9D">
        <w:rPr>
          <w:rFonts w:ascii="Helvetica" w:hAnsi="Helvetica" w:cs="Arial"/>
          <w:sz w:val="28"/>
          <w:szCs w:val="28"/>
          <w:lang w:val="en-GB"/>
        </w:rPr>
        <w:t>6th Floor – Mundo J</w:t>
      </w:r>
    </w:p>
    <w:p w14:paraId="64353D64" w14:textId="77777777" w:rsidR="00AA1A9D" w:rsidRPr="00AA1A9D" w:rsidRDefault="00AA1A9D" w:rsidP="00AA1A9D">
      <w:pPr>
        <w:spacing w:after="0" w:line="240" w:lineRule="auto"/>
        <w:jc w:val="both"/>
        <w:rPr>
          <w:rFonts w:ascii="Helvetica" w:hAnsi="Helvetica" w:cs="Arial"/>
          <w:sz w:val="28"/>
          <w:szCs w:val="28"/>
          <w:lang w:val="en-GB"/>
        </w:rPr>
      </w:pPr>
      <w:r w:rsidRPr="00AA1A9D">
        <w:rPr>
          <w:rFonts w:ascii="Helvetica" w:hAnsi="Helvetica" w:cs="Arial"/>
          <w:sz w:val="28"/>
          <w:szCs w:val="28"/>
          <w:lang w:val="en-GB"/>
        </w:rPr>
        <w:t xml:space="preserve">Rue de </w:t>
      </w:r>
      <w:proofErr w:type="spellStart"/>
      <w:r w:rsidRPr="00AA1A9D">
        <w:rPr>
          <w:rFonts w:ascii="Helvetica" w:hAnsi="Helvetica" w:cs="Arial"/>
          <w:sz w:val="28"/>
          <w:szCs w:val="28"/>
          <w:lang w:val="en-GB"/>
        </w:rPr>
        <w:t>l’Industrie</w:t>
      </w:r>
      <w:proofErr w:type="spellEnd"/>
      <w:r w:rsidRPr="00AA1A9D">
        <w:rPr>
          <w:rFonts w:ascii="Helvetica" w:hAnsi="Helvetica" w:cs="Arial"/>
          <w:sz w:val="28"/>
          <w:szCs w:val="28"/>
          <w:lang w:val="en-GB"/>
        </w:rPr>
        <w:t xml:space="preserve"> 10</w:t>
      </w:r>
    </w:p>
    <w:p w14:paraId="6981054F" w14:textId="77777777" w:rsidR="00AA1A9D" w:rsidRPr="00AA1A9D" w:rsidRDefault="00AA1A9D" w:rsidP="00AA1A9D">
      <w:pPr>
        <w:spacing w:after="0" w:line="240" w:lineRule="auto"/>
        <w:jc w:val="both"/>
        <w:rPr>
          <w:rFonts w:ascii="Helvetica" w:hAnsi="Helvetica" w:cs="Arial"/>
          <w:sz w:val="28"/>
          <w:szCs w:val="28"/>
          <w:lang w:val="en-GB"/>
        </w:rPr>
      </w:pPr>
      <w:r w:rsidRPr="00AA1A9D">
        <w:rPr>
          <w:rFonts w:ascii="Helvetica" w:hAnsi="Helvetica" w:cs="Arial"/>
          <w:sz w:val="28"/>
          <w:szCs w:val="28"/>
          <w:lang w:val="en-GB"/>
        </w:rPr>
        <w:t>1000 Brussels</w:t>
      </w:r>
    </w:p>
    <w:p w14:paraId="15B59BB1" w14:textId="77777777" w:rsidR="00AA1A9D" w:rsidRPr="00AA1A9D" w:rsidRDefault="00AA1A9D" w:rsidP="00AA1A9D">
      <w:pPr>
        <w:spacing w:after="0" w:line="240" w:lineRule="auto"/>
        <w:jc w:val="both"/>
        <w:rPr>
          <w:rFonts w:ascii="Helvetica" w:hAnsi="Helvetica" w:cs="Arial"/>
          <w:sz w:val="28"/>
          <w:szCs w:val="28"/>
          <w:lang w:val="en-GB"/>
        </w:rPr>
      </w:pPr>
      <w:r w:rsidRPr="00AA1A9D">
        <w:rPr>
          <w:rFonts w:ascii="Helvetica" w:hAnsi="Helvetica" w:cs="Arial"/>
          <w:sz w:val="28"/>
          <w:szCs w:val="28"/>
          <w:lang w:val="en-GB"/>
        </w:rPr>
        <w:t>Belgium</w:t>
      </w:r>
    </w:p>
    <w:p w14:paraId="73228FAB" w14:textId="77777777" w:rsidR="00AA1A9D" w:rsidRPr="00AA1A9D" w:rsidRDefault="00AA1A9D" w:rsidP="00AA1A9D">
      <w:pPr>
        <w:spacing w:after="0" w:line="240" w:lineRule="auto"/>
        <w:jc w:val="both"/>
        <w:rPr>
          <w:rFonts w:ascii="Helvetica" w:hAnsi="Helvetica" w:cs="Arial"/>
          <w:sz w:val="28"/>
          <w:szCs w:val="28"/>
          <w:lang w:val="en-GB"/>
        </w:rPr>
      </w:pPr>
      <w:r w:rsidRPr="00AA1A9D">
        <w:rPr>
          <w:rFonts w:ascii="Helvetica" w:hAnsi="Helvetica" w:cs="Arial"/>
          <w:sz w:val="28"/>
          <w:szCs w:val="28"/>
          <w:lang w:val="en-GB"/>
        </w:rPr>
        <w:t xml:space="preserve">E-mail: </w:t>
      </w:r>
      <w:hyperlink r:id="rId21" w:history="1">
        <w:r w:rsidRPr="00AA1A9D">
          <w:rPr>
            <w:rStyle w:val="Hyperlink"/>
            <w:rFonts w:ascii="Helvetica" w:hAnsi="Helvetica" w:cs="Arial"/>
            <w:sz w:val="28"/>
            <w:szCs w:val="28"/>
            <w:lang w:val="en-GB"/>
          </w:rPr>
          <w:t>secretariat@enil.eu</w:t>
        </w:r>
      </w:hyperlink>
      <w:r w:rsidRPr="00AA1A9D">
        <w:rPr>
          <w:rFonts w:ascii="Helvetica" w:hAnsi="Helvetica" w:cs="Arial"/>
          <w:sz w:val="28"/>
          <w:szCs w:val="28"/>
          <w:lang w:val="en-GB"/>
        </w:rPr>
        <w:t xml:space="preserve"> </w:t>
      </w:r>
    </w:p>
    <w:p w14:paraId="0FEE8012" w14:textId="77777777" w:rsidR="00AA1A9D" w:rsidRPr="00AA1A9D" w:rsidRDefault="00000000" w:rsidP="00AA1A9D">
      <w:pPr>
        <w:spacing w:after="0" w:line="240" w:lineRule="auto"/>
        <w:jc w:val="both"/>
        <w:rPr>
          <w:rFonts w:ascii="Helvetica" w:hAnsi="Helvetica" w:cs="Arial"/>
          <w:sz w:val="28"/>
          <w:szCs w:val="28"/>
          <w:lang w:val="en-GB"/>
        </w:rPr>
      </w:pPr>
      <w:hyperlink r:id="rId22" w:history="1">
        <w:r w:rsidR="00AA1A9D" w:rsidRPr="00AA1A9D">
          <w:rPr>
            <w:rStyle w:val="Hyperlink"/>
            <w:rFonts w:ascii="Helvetica" w:hAnsi="Helvetica" w:cs="Arial"/>
            <w:sz w:val="28"/>
            <w:szCs w:val="28"/>
            <w:lang w:val="en-GB"/>
          </w:rPr>
          <w:t>www.enil.eu</w:t>
        </w:r>
      </w:hyperlink>
      <w:r w:rsidR="00AA1A9D" w:rsidRPr="00AA1A9D">
        <w:rPr>
          <w:rFonts w:ascii="Helvetica" w:hAnsi="Helvetica" w:cs="Arial"/>
          <w:sz w:val="28"/>
          <w:szCs w:val="28"/>
          <w:lang w:val="en-GB"/>
        </w:rPr>
        <w:t xml:space="preserve"> </w:t>
      </w:r>
    </w:p>
    <w:p w14:paraId="4BB3EA36" w14:textId="721D1063" w:rsidR="00AA1A9D" w:rsidRPr="00AA1A9D" w:rsidRDefault="00AA1A9D" w:rsidP="00AA1A9D">
      <w:pPr>
        <w:spacing w:before="240" w:after="240" w:line="240" w:lineRule="auto"/>
        <w:jc w:val="both"/>
        <w:rPr>
          <w:rFonts w:ascii="Helvetica" w:hAnsi="Helvetica" w:cs="Arial"/>
          <w:sz w:val="28"/>
          <w:szCs w:val="28"/>
          <w:lang w:val="en-GB"/>
        </w:rPr>
      </w:pPr>
      <w:r w:rsidRPr="00AA1A9D">
        <w:rPr>
          <w:rFonts w:ascii="Helvetica" w:hAnsi="Helvetica" w:cs="Arial"/>
          <w:noProof/>
          <w:sz w:val="28"/>
          <w:szCs w:val="28"/>
          <w:lang w:val="en-GB" w:eastAsia="el-GR"/>
        </w:rPr>
        <w:drawing>
          <wp:inline distT="0" distB="0" distL="0" distR="0" wp14:anchorId="1BF8119F" wp14:editId="16C8BF41">
            <wp:extent cx="2486546" cy="519675"/>
            <wp:effectExtent l="19050" t="0" r="9004" b="0"/>
            <wp:docPr id="545791359" name="Grafik 545791359"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descr="Blue text on a white background&#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2486546" cy="519675"/>
                    </a:xfrm>
                    <a:prstGeom prst="rect">
                      <a:avLst/>
                    </a:prstGeom>
                  </pic:spPr>
                </pic:pic>
              </a:graphicData>
            </a:graphic>
          </wp:inline>
        </w:drawing>
      </w:r>
    </w:p>
    <w:p w14:paraId="53D78E3B" w14:textId="0B3FBE60" w:rsidR="003206B4" w:rsidRPr="00AA1A9D" w:rsidRDefault="00AA1A9D" w:rsidP="00AA1A9D">
      <w:pPr>
        <w:spacing w:before="240" w:after="240" w:line="240" w:lineRule="auto"/>
        <w:ind w:left="-3" w:hanging="10"/>
        <w:jc w:val="both"/>
        <w:rPr>
          <w:rFonts w:ascii="Helvetica" w:hAnsi="Helvetica"/>
          <w:sz w:val="28"/>
          <w:szCs w:val="28"/>
          <w:lang w:val="en-GB"/>
        </w:rPr>
      </w:pPr>
      <w:r w:rsidRPr="00AA1A9D">
        <w:rPr>
          <w:rFonts w:ascii="Helvetica" w:hAnsi="Helvetica" w:cs="Arial"/>
          <w:sz w:val="28"/>
          <w:szCs w:val="28"/>
          <w:lang w:val="en-GB"/>
        </w:rPr>
        <w:t>Co-funded by the European Union. Views and opinions expressed are however those of the author(s) only and do not necessarily reflect those of the European Union or the European Commission. Neither the European Union nor the granting authority can be held responsible for them.</w:t>
      </w:r>
    </w:p>
    <w:p w14:paraId="60F91C86" w14:textId="1938588E" w:rsidR="008E7481" w:rsidRPr="00AA1A9D" w:rsidRDefault="008E7481" w:rsidP="00AA1A9D">
      <w:pPr>
        <w:rPr>
          <w:rFonts w:ascii="Helvetica" w:hAnsi="Helvetica"/>
          <w:sz w:val="28"/>
          <w:szCs w:val="28"/>
          <w:lang w:val="en-GB"/>
        </w:rPr>
      </w:pPr>
    </w:p>
    <w:sectPr w:rsidR="008E7481" w:rsidRPr="00AA1A9D" w:rsidSect="00B722DE">
      <w:headerReference w:type="even" r:id="rId24"/>
      <w:headerReference w:type="default" r:id="rId25"/>
      <w:footerReference w:type="default" r:id="rId26"/>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CE982C" w14:textId="77777777" w:rsidR="00486B5F" w:rsidRDefault="00486B5F" w:rsidP="001B2731">
      <w:r>
        <w:separator/>
      </w:r>
    </w:p>
  </w:endnote>
  <w:endnote w:type="continuationSeparator" w:id="0">
    <w:p w14:paraId="3776C5A3" w14:textId="77777777" w:rsidR="00486B5F" w:rsidRDefault="00486B5F" w:rsidP="001B2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5438049"/>
      <w:docPartObj>
        <w:docPartGallery w:val="Page Numbers (Bottom of Page)"/>
        <w:docPartUnique/>
      </w:docPartObj>
    </w:sdtPr>
    <w:sdtContent>
      <w:sdt>
        <w:sdtPr>
          <w:id w:val="1728636285"/>
          <w:docPartObj>
            <w:docPartGallery w:val="Page Numbers (Top of Page)"/>
            <w:docPartUnique/>
          </w:docPartObj>
        </w:sdtPr>
        <w:sdtContent>
          <w:p w14:paraId="074A0AC9" w14:textId="687318F7" w:rsidR="00121313" w:rsidRDefault="00121313">
            <w:pPr>
              <w:pStyle w:val="Footer"/>
              <w:jc w:val="center"/>
            </w:pPr>
            <w:r w:rsidRPr="009167D6">
              <w:rPr>
                <w:rFonts w:ascii="Helvetica" w:hAnsi="Helvetica" w:cs="Helvetica"/>
                <w:lang w:val="de-DE"/>
              </w:rPr>
              <w:t xml:space="preserve">Page </w:t>
            </w:r>
            <w:r w:rsidRPr="009167D6">
              <w:rPr>
                <w:rFonts w:ascii="Helvetica" w:hAnsi="Helvetica" w:cs="Helvetica"/>
                <w:b/>
                <w:bCs/>
                <w:sz w:val="24"/>
                <w:szCs w:val="24"/>
              </w:rPr>
              <w:fldChar w:fldCharType="begin"/>
            </w:r>
            <w:r w:rsidRPr="009167D6">
              <w:rPr>
                <w:rFonts w:ascii="Helvetica" w:hAnsi="Helvetica" w:cs="Helvetica"/>
                <w:b/>
                <w:bCs/>
              </w:rPr>
              <w:instrText>PAGE</w:instrText>
            </w:r>
            <w:r w:rsidRPr="009167D6">
              <w:rPr>
                <w:rFonts w:ascii="Helvetica" w:hAnsi="Helvetica" w:cs="Helvetica"/>
                <w:b/>
                <w:bCs/>
                <w:sz w:val="24"/>
                <w:szCs w:val="24"/>
              </w:rPr>
              <w:fldChar w:fldCharType="separate"/>
            </w:r>
            <w:r w:rsidRPr="009167D6">
              <w:rPr>
                <w:rFonts w:ascii="Helvetica" w:hAnsi="Helvetica" w:cs="Helvetica"/>
                <w:b/>
                <w:bCs/>
                <w:lang w:val="de-DE"/>
              </w:rPr>
              <w:t>2</w:t>
            </w:r>
            <w:r w:rsidRPr="009167D6">
              <w:rPr>
                <w:rFonts w:ascii="Helvetica" w:hAnsi="Helvetica" w:cs="Helvetica"/>
                <w:b/>
                <w:bCs/>
                <w:sz w:val="24"/>
                <w:szCs w:val="24"/>
              </w:rPr>
              <w:fldChar w:fldCharType="end"/>
            </w:r>
            <w:r w:rsidRPr="009167D6">
              <w:rPr>
                <w:rFonts w:ascii="Helvetica" w:hAnsi="Helvetica" w:cs="Helvetica"/>
                <w:lang w:val="de-DE"/>
              </w:rPr>
              <w:t xml:space="preserve"> </w:t>
            </w:r>
            <w:proofErr w:type="spellStart"/>
            <w:r w:rsidRPr="009167D6">
              <w:rPr>
                <w:rFonts w:ascii="Helvetica" w:hAnsi="Helvetica" w:cs="Helvetica"/>
                <w:lang w:val="de-DE"/>
              </w:rPr>
              <w:t>of</w:t>
            </w:r>
            <w:proofErr w:type="spellEnd"/>
            <w:r w:rsidRPr="009167D6">
              <w:rPr>
                <w:rFonts w:ascii="Helvetica" w:hAnsi="Helvetica" w:cs="Helvetica"/>
                <w:lang w:val="de-DE"/>
              </w:rPr>
              <w:t xml:space="preserve"> </w:t>
            </w:r>
            <w:r w:rsidRPr="009167D6">
              <w:rPr>
                <w:rFonts w:ascii="Helvetica" w:hAnsi="Helvetica" w:cs="Helvetica"/>
                <w:b/>
                <w:bCs/>
                <w:sz w:val="24"/>
                <w:szCs w:val="24"/>
              </w:rPr>
              <w:fldChar w:fldCharType="begin"/>
            </w:r>
            <w:r w:rsidRPr="009167D6">
              <w:rPr>
                <w:rFonts w:ascii="Helvetica" w:hAnsi="Helvetica" w:cs="Helvetica"/>
                <w:b/>
                <w:bCs/>
              </w:rPr>
              <w:instrText>NUMPAGES</w:instrText>
            </w:r>
            <w:r w:rsidRPr="009167D6">
              <w:rPr>
                <w:rFonts w:ascii="Helvetica" w:hAnsi="Helvetica" w:cs="Helvetica"/>
                <w:b/>
                <w:bCs/>
                <w:sz w:val="24"/>
                <w:szCs w:val="24"/>
              </w:rPr>
              <w:fldChar w:fldCharType="separate"/>
            </w:r>
            <w:r w:rsidRPr="009167D6">
              <w:rPr>
                <w:rFonts w:ascii="Helvetica" w:hAnsi="Helvetica" w:cs="Helvetica"/>
                <w:b/>
                <w:bCs/>
                <w:lang w:val="de-DE"/>
              </w:rPr>
              <w:t>2</w:t>
            </w:r>
            <w:r w:rsidRPr="009167D6">
              <w:rPr>
                <w:rFonts w:ascii="Helvetica" w:hAnsi="Helvetica" w:cs="Helvetica"/>
                <w:b/>
                <w:bCs/>
                <w:sz w:val="24"/>
                <w:szCs w:val="24"/>
              </w:rPr>
              <w:fldChar w:fldCharType="end"/>
            </w:r>
          </w:p>
        </w:sdtContent>
      </w:sdt>
    </w:sdtContent>
  </w:sdt>
  <w:p w14:paraId="792D6984" w14:textId="77777777" w:rsidR="00121313" w:rsidRDefault="001213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0B9515" w14:textId="77777777" w:rsidR="00486B5F" w:rsidRDefault="00486B5F" w:rsidP="001B2731">
      <w:r>
        <w:separator/>
      </w:r>
    </w:p>
  </w:footnote>
  <w:footnote w:type="continuationSeparator" w:id="0">
    <w:p w14:paraId="6119E5B1" w14:textId="77777777" w:rsidR="00486B5F" w:rsidRDefault="00486B5F" w:rsidP="001B2731">
      <w:r>
        <w:continuationSeparator/>
      </w:r>
    </w:p>
  </w:footnote>
  <w:footnote w:id="1">
    <w:p w14:paraId="64017699" w14:textId="77777777" w:rsidR="00AA1A9D" w:rsidRDefault="00AA1A9D" w:rsidP="00AA1A9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Comp. </w:t>
      </w:r>
      <w:hyperlink r:id="rId1">
        <w:r>
          <w:rPr>
            <w:color w:val="467886"/>
            <w:sz w:val="20"/>
            <w:szCs w:val="20"/>
            <w:u w:val="single"/>
          </w:rPr>
          <w:t>https://enil.eu/enil-case-study-finds-state-aid-to-be-important-in-funding-institutions/</w:t>
        </w:r>
      </w:hyperlink>
      <w:r>
        <w:rPr>
          <w:color w:val="000000"/>
          <w:sz w:val="20"/>
          <w:szCs w:val="20"/>
        </w:rPr>
        <w:t xml:space="preserve">; </w:t>
      </w:r>
      <w:hyperlink r:id="rId2">
        <w:r>
          <w:rPr>
            <w:color w:val="467886"/>
            <w:sz w:val="20"/>
            <w:szCs w:val="20"/>
            <w:u w:val="single"/>
          </w:rPr>
          <w:t>https://www.kassel.de/aktuelles/aktuelle-meldungen/foerdermittelbescheid.php</w:t>
        </w:r>
      </w:hyperlink>
      <w:r>
        <w:rPr>
          <w:color w:val="000000"/>
          <w:sz w:val="20"/>
          <w:szCs w:val="20"/>
        </w:rPr>
        <w:t xml:space="preserve"> </w:t>
      </w:r>
    </w:p>
  </w:footnote>
  <w:footnote w:id="2">
    <w:p w14:paraId="272FAABE" w14:textId="77777777" w:rsidR="00AA1A9D" w:rsidRDefault="00AA1A9D" w:rsidP="00AA1A9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3">
        <w:r>
          <w:rPr>
            <w:color w:val="467886"/>
            <w:sz w:val="20"/>
            <w:szCs w:val="20"/>
            <w:u w:val="single"/>
          </w:rPr>
          <w:t>https://eur-lex.europa.eu/legal-content/EN/ALL/?uri=CELEX:02014R0651-20230701</w:t>
        </w:r>
      </w:hyperlink>
      <w:r>
        <w:rPr>
          <w:color w:val="000000"/>
          <w:sz w:val="20"/>
          <w:szCs w:val="20"/>
        </w:rPr>
        <w:t xml:space="preserve"> </w:t>
      </w:r>
    </w:p>
  </w:footnote>
  <w:footnote w:id="3">
    <w:p w14:paraId="6AB608B9" w14:textId="77777777" w:rsidR="00AA1A9D" w:rsidRPr="00FB3F2E" w:rsidRDefault="00AA1A9D" w:rsidP="00AA1A9D">
      <w:pPr>
        <w:pStyle w:val="FootnoteText"/>
        <w:jc w:val="both"/>
        <w:rPr>
          <w:rFonts w:ascii="Arial" w:hAnsi="Arial" w:cs="Arial"/>
          <w:lang w:val="de-DE"/>
        </w:rPr>
      </w:pPr>
      <w:r w:rsidRPr="00FB3F2E">
        <w:rPr>
          <w:rStyle w:val="FootnoteReference"/>
          <w:rFonts w:ascii="Arial" w:hAnsi="Arial" w:cs="Arial"/>
        </w:rPr>
        <w:footnoteRef/>
      </w:r>
      <w:r w:rsidRPr="00FB3F2E">
        <w:rPr>
          <w:rFonts w:ascii="Arial" w:hAnsi="Arial" w:cs="Arial"/>
        </w:rPr>
        <w:t xml:space="preserve"> Comp. Beadle-Brown &amp; Co. 2007, </w:t>
      </w:r>
      <w:hyperlink r:id="rId4" w:history="1">
        <w:r w:rsidRPr="00FB3F2E">
          <w:rPr>
            <w:rStyle w:val="Hyperlink"/>
            <w:rFonts w:ascii="Arial" w:hAnsi="Arial" w:cs="Arial"/>
          </w:rPr>
          <w:t>https://research.kent.ac.uk/tizard/2019/06/11/deinstitutionalisation-and-community-living-outcomes-and-costs/</w:t>
        </w:r>
      </w:hyperlink>
      <w:r w:rsidRPr="00FB3F2E">
        <w:rPr>
          <w:rFonts w:ascii="Arial" w:hAnsi="Arial" w:cs="Arial"/>
        </w:rPr>
        <w:t xml:space="preserve">, and Siska &amp; Co. 2020, </w:t>
      </w:r>
      <w:hyperlink r:id="rId5" w:history="1">
        <w:r w:rsidRPr="00FB3F2E">
          <w:rPr>
            <w:rStyle w:val="Hyperlink"/>
            <w:rFonts w:ascii="Arial" w:hAnsi="Arial" w:cs="Arial"/>
          </w:rPr>
          <w:t>https://deinstitutionalisationdotcom.files.wordpress.com/2020/05/eeg-di-report-2020-1.pdf</w:t>
        </w:r>
      </w:hyperlink>
    </w:p>
  </w:footnote>
  <w:footnote w:id="4">
    <w:p w14:paraId="647988E8" w14:textId="77777777" w:rsidR="00AA1A9D" w:rsidRDefault="00AA1A9D" w:rsidP="00AA1A9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6" w:history="1">
        <w:r w:rsidRPr="00E1615A">
          <w:rPr>
            <w:rStyle w:val="Hyperlink"/>
            <w:sz w:val="20"/>
            <w:szCs w:val="20"/>
          </w:rPr>
          <w:t>https://www.edf-feph.org/publications/executive-summary-edf-human-rights-report-on-legal-capacity-personal-choice-and-control/</w:t>
        </w:r>
      </w:hyperlink>
      <w:r>
        <w:rPr>
          <w:color w:val="000000"/>
          <w:sz w:val="20"/>
          <w:szCs w:val="20"/>
        </w:rPr>
        <w:t xml:space="preserve"> </w:t>
      </w:r>
    </w:p>
  </w:footnote>
  <w:footnote w:id="5">
    <w:p w14:paraId="2586151C" w14:textId="77777777" w:rsidR="00AA1A9D" w:rsidRPr="00FB3F2E" w:rsidRDefault="00AA1A9D" w:rsidP="00AA1A9D">
      <w:pPr>
        <w:pStyle w:val="FootnoteText"/>
        <w:jc w:val="both"/>
        <w:rPr>
          <w:rFonts w:ascii="Arial" w:hAnsi="Arial" w:cs="Arial"/>
          <w:lang w:val="de-DE"/>
        </w:rPr>
      </w:pPr>
      <w:r w:rsidRPr="00FB3F2E">
        <w:rPr>
          <w:rStyle w:val="FootnoteReference"/>
          <w:rFonts w:ascii="Arial" w:hAnsi="Arial" w:cs="Arial"/>
        </w:rPr>
        <w:footnoteRef/>
      </w:r>
      <w:r w:rsidRPr="00FB3F2E">
        <w:rPr>
          <w:rFonts w:ascii="Arial" w:hAnsi="Arial" w:cs="Arial"/>
        </w:rPr>
        <w:t xml:space="preserve"> </w:t>
      </w:r>
      <w:sdt>
        <w:sdtPr>
          <w:rPr>
            <w:rFonts w:ascii="Arial" w:hAnsi="Arial" w:cs="Arial"/>
          </w:rPr>
          <w:tag w:val="goog_rdk_178"/>
          <w:id w:val="1165204808"/>
        </w:sdtPr>
        <w:sdtContent>
          <w:proofErr w:type="spellStart"/>
          <w:r w:rsidRPr="00FB3F2E">
            <w:rPr>
              <w:rFonts w:ascii="Arial" w:eastAsia="Arial" w:hAnsi="Arial" w:cs="Arial"/>
              <w:color w:val="000000"/>
            </w:rPr>
            <w:t>According</w:t>
          </w:r>
          <w:proofErr w:type="spellEnd"/>
          <w:r w:rsidRPr="00FB3F2E">
            <w:rPr>
              <w:rFonts w:ascii="Arial" w:eastAsia="Arial" w:hAnsi="Arial" w:cs="Arial"/>
              <w:color w:val="000000"/>
            </w:rPr>
            <w:t xml:space="preserve"> </w:t>
          </w:r>
          <w:proofErr w:type="spellStart"/>
          <w:r w:rsidRPr="00FB3F2E">
            <w:rPr>
              <w:rFonts w:ascii="Arial" w:eastAsia="Arial" w:hAnsi="Arial" w:cs="Arial"/>
              <w:color w:val="000000"/>
            </w:rPr>
            <w:t>to</w:t>
          </w:r>
          <w:proofErr w:type="spellEnd"/>
          <w:r w:rsidRPr="00FB3F2E">
            <w:rPr>
              <w:rFonts w:ascii="Arial" w:eastAsia="Arial" w:hAnsi="Arial" w:cs="Arial"/>
              <w:color w:val="000000"/>
            </w:rPr>
            <w:t xml:space="preserve"> </w:t>
          </w:r>
          <w:proofErr w:type="spellStart"/>
          <w:r w:rsidRPr="00FB3F2E">
            <w:rPr>
              <w:rFonts w:ascii="Arial" w:eastAsia="Arial" w:hAnsi="Arial" w:cs="Arial"/>
              <w:color w:val="000000"/>
            </w:rPr>
            <w:t>the</w:t>
          </w:r>
          <w:proofErr w:type="spellEnd"/>
          <w:r w:rsidRPr="00FB3F2E">
            <w:rPr>
              <w:rFonts w:ascii="Arial" w:eastAsia="Arial" w:hAnsi="Arial" w:cs="Arial"/>
              <w:color w:val="000000"/>
            </w:rPr>
            <w:t xml:space="preserve"> European Disability </w:t>
          </w:r>
          <w:proofErr w:type="spellStart"/>
          <w:r w:rsidRPr="00FB3F2E">
            <w:rPr>
              <w:rFonts w:ascii="Arial" w:eastAsia="Arial" w:hAnsi="Arial" w:cs="Arial"/>
              <w:color w:val="000000"/>
            </w:rPr>
            <w:t>Strategy</w:t>
          </w:r>
          <w:proofErr w:type="spellEnd"/>
          <w:r w:rsidRPr="00FB3F2E">
            <w:rPr>
              <w:rFonts w:ascii="Arial" w:eastAsia="Arial" w:hAnsi="Arial" w:cs="Arial"/>
              <w:color w:val="000000"/>
            </w:rPr>
            <w:t xml:space="preserve"> 2010-2020</w:t>
          </w:r>
        </w:sdtContent>
      </w:sdt>
      <w:sdt>
        <w:sdtPr>
          <w:rPr>
            <w:rFonts w:ascii="Arial" w:hAnsi="Arial" w:cs="Arial"/>
          </w:rPr>
          <w:tag w:val="goog_rdk_180"/>
          <w:id w:val="1061283837"/>
        </w:sdtPr>
        <w:sdtContent>
          <w:r w:rsidRPr="00FB3F2E">
            <w:rPr>
              <w:rFonts w:ascii="Arial" w:eastAsia="Arial" w:hAnsi="Arial" w:cs="Arial"/>
              <w:color w:val="000000"/>
            </w:rPr>
            <w:t>,</w:t>
          </w:r>
        </w:sdtContent>
      </w:sdt>
      <w:r w:rsidRPr="00FB3F2E">
        <w:rPr>
          <w:rFonts w:ascii="Arial" w:eastAsia="Arial" w:hAnsi="Arial" w:cs="Arial"/>
          <w:color w:val="000000"/>
        </w:rPr>
        <w:t xml:space="preserve"> </w:t>
      </w:r>
      <w:sdt>
        <w:sdtPr>
          <w:rPr>
            <w:rFonts w:ascii="Arial" w:hAnsi="Arial" w:cs="Arial"/>
          </w:rPr>
          <w:tag w:val="goog_rdk_181"/>
          <w:id w:val="847532579"/>
        </w:sdtPr>
        <w:sdtContent>
          <w:proofErr w:type="gramStart"/>
          <w:r w:rsidRPr="00FB3F2E">
            <w:rPr>
              <w:rFonts w:ascii="Arial" w:eastAsia="Arial" w:hAnsi="Arial" w:cs="Arial"/>
              <w:color w:val="000000"/>
            </w:rPr>
            <w:t>in 2010</w:t>
          </w:r>
          <w:proofErr w:type="gramEnd"/>
          <w:r w:rsidRPr="00FB3F2E">
            <w:rPr>
              <w:rFonts w:ascii="Arial" w:eastAsia="Arial" w:hAnsi="Arial" w:cs="Arial"/>
              <w:color w:val="000000"/>
            </w:rPr>
            <w:t xml:space="preserve">, </w:t>
          </w:r>
        </w:sdtContent>
      </w:sdt>
      <w:proofErr w:type="spellStart"/>
      <w:r w:rsidRPr="00FB3F2E">
        <w:rPr>
          <w:rFonts w:ascii="Arial" w:eastAsia="Arial" w:hAnsi="Arial" w:cs="Arial"/>
          <w:color w:val="000000"/>
        </w:rPr>
        <w:t>the</w:t>
      </w:r>
      <w:proofErr w:type="spellEnd"/>
      <w:r w:rsidRPr="00FB3F2E">
        <w:rPr>
          <w:rFonts w:ascii="Arial" w:eastAsia="Arial" w:hAnsi="Arial" w:cs="Arial"/>
          <w:color w:val="000000"/>
        </w:rPr>
        <w:t xml:space="preserve"> </w:t>
      </w:r>
      <w:proofErr w:type="spellStart"/>
      <w:r w:rsidRPr="00FB3F2E">
        <w:rPr>
          <w:rFonts w:ascii="Arial" w:eastAsia="Arial" w:hAnsi="Arial" w:cs="Arial"/>
          <w:color w:val="000000"/>
        </w:rPr>
        <w:t>employment</w:t>
      </w:r>
      <w:proofErr w:type="spellEnd"/>
      <w:r w:rsidRPr="00FB3F2E">
        <w:rPr>
          <w:rFonts w:ascii="Arial" w:eastAsia="Arial" w:hAnsi="Arial" w:cs="Arial"/>
          <w:color w:val="000000"/>
        </w:rPr>
        <w:t xml:space="preserve"> rate </w:t>
      </w:r>
      <w:proofErr w:type="spellStart"/>
      <w:r w:rsidRPr="00FB3F2E">
        <w:rPr>
          <w:rFonts w:ascii="Arial" w:eastAsia="Arial" w:hAnsi="Arial" w:cs="Arial"/>
          <w:color w:val="000000"/>
        </w:rPr>
        <w:t>of</w:t>
      </w:r>
      <w:proofErr w:type="spellEnd"/>
      <w:r w:rsidRPr="00FB3F2E">
        <w:rPr>
          <w:rFonts w:ascii="Arial" w:eastAsia="Arial" w:hAnsi="Arial" w:cs="Arial"/>
          <w:color w:val="000000"/>
        </w:rPr>
        <w:t xml:space="preserve"> disabled </w:t>
      </w:r>
      <w:proofErr w:type="spellStart"/>
      <w:r w:rsidRPr="00FB3F2E">
        <w:rPr>
          <w:rFonts w:ascii="Arial" w:eastAsia="Arial" w:hAnsi="Arial" w:cs="Arial"/>
          <w:color w:val="000000"/>
        </w:rPr>
        <w:t>people</w:t>
      </w:r>
      <w:proofErr w:type="spellEnd"/>
      <w:r w:rsidRPr="00FB3F2E">
        <w:rPr>
          <w:rFonts w:ascii="Arial" w:eastAsia="Arial" w:hAnsi="Arial" w:cs="Arial"/>
          <w:color w:val="000000"/>
        </w:rPr>
        <w:t xml:space="preserve"> </w:t>
      </w:r>
      <w:proofErr w:type="spellStart"/>
      <w:r w:rsidRPr="00FB3F2E">
        <w:rPr>
          <w:rFonts w:ascii="Arial" w:eastAsia="Arial" w:hAnsi="Arial" w:cs="Arial"/>
          <w:color w:val="000000"/>
        </w:rPr>
        <w:t>stood</w:t>
      </w:r>
      <w:proofErr w:type="spellEnd"/>
      <w:r w:rsidRPr="00FB3F2E">
        <w:rPr>
          <w:rFonts w:ascii="Arial" w:eastAsia="Arial" w:hAnsi="Arial" w:cs="Arial"/>
          <w:color w:val="000000"/>
        </w:rPr>
        <w:t xml:space="preserve"> at 50%, </w:t>
      </w:r>
      <w:proofErr w:type="spellStart"/>
      <w:r w:rsidRPr="00FB3F2E">
        <w:rPr>
          <w:rFonts w:ascii="Arial" w:eastAsia="Arial" w:hAnsi="Arial" w:cs="Arial"/>
          <w:color w:val="000000"/>
        </w:rPr>
        <w:t>compared</w:t>
      </w:r>
      <w:proofErr w:type="spellEnd"/>
      <w:r w:rsidRPr="00FB3F2E">
        <w:rPr>
          <w:rFonts w:ascii="Arial" w:eastAsia="Arial" w:hAnsi="Arial" w:cs="Arial"/>
          <w:color w:val="000000"/>
        </w:rPr>
        <w:t xml:space="preserve"> </w:t>
      </w:r>
      <w:proofErr w:type="spellStart"/>
      <w:r w:rsidRPr="00FB3F2E">
        <w:rPr>
          <w:rFonts w:ascii="Arial" w:eastAsia="Arial" w:hAnsi="Arial" w:cs="Arial"/>
          <w:color w:val="000000"/>
        </w:rPr>
        <w:t>to</w:t>
      </w:r>
      <w:proofErr w:type="spellEnd"/>
      <w:r w:rsidRPr="00FB3F2E">
        <w:rPr>
          <w:rFonts w:ascii="Arial" w:eastAsia="Arial" w:hAnsi="Arial" w:cs="Arial"/>
          <w:color w:val="000000"/>
        </w:rPr>
        <w:t xml:space="preserve"> 70% </w:t>
      </w:r>
      <w:proofErr w:type="spellStart"/>
      <w:r w:rsidRPr="00FB3F2E">
        <w:rPr>
          <w:rFonts w:ascii="Arial" w:eastAsia="Arial" w:hAnsi="Arial" w:cs="Arial"/>
          <w:color w:val="000000"/>
        </w:rPr>
        <w:t>of</w:t>
      </w:r>
      <w:proofErr w:type="spellEnd"/>
      <w:r w:rsidRPr="00FB3F2E">
        <w:rPr>
          <w:rFonts w:ascii="Arial" w:eastAsia="Arial" w:hAnsi="Arial" w:cs="Arial"/>
          <w:color w:val="000000"/>
        </w:rPr>
        <w:t xml:space="preserve"> non-disabled </w:t>
      </w:r>
      <w:proofErr w:type="spellStart"/>
      <w:r w:rsidRPr="00FB3F2E">
        <w:rPr>
          <w:rFonts w:ascii="Arial" w:eastAsia="Arial" w:hAnsi="Arial" w:cs="Arial"/>
          <w:color w:val="000000"/>
        </w:rPr>
        <w:t>people</w:t>
      </w:r>
      <w:proofErr w:type="spellEnd"/>
      <w:r w:rsidRPr="00FB3F2E">
        <w:rPr>
          <w:rFonts w:ascii="Arial" w:eastAsia="Arial" w:hAnsi="Arial" w:cs="Arial"/>
          <w:color w:val="000000"/>
        </w:rPr>
        <w:t xml:space="preserve">. </w:t>
      </w:r>
      <w:sdt>
        <w:sdtPr>
          <w:rPr>
            <w:rFonts w:ascii="Arial" w:hAnsi="Arial" w:cs="Arial"/>
          </w:rPr>
          <w:tag w:val="goog_rdk_183"/>
          <w:id w:val="-101107776"/>
        </w:sdtPr>
        <w:sdtContent>
          <w:r w:rsidRPr="00FB3F2E">
            <w:rPr>
              <w:rFonts w:ascii="Arial" w:eastAsia="Arial" w:hAnsi="Arial" w:cs="Arial"/>
              <w:color w:val="000000"/>
            </w:rPr>
            <w:t xml:space="preserve">A </w:t>
          </w:r>
          <w:proofErr w:type="spellStart"/>
          <w:r w:rsidRPr="00FB3F2E">
            <w:rPr>
              <w:rFonts w:ascii="Arial" w:eastAsia="Arial" w:hAnsi="Arial" w:cs="Arial"/>
              <w:color w:val="000000"/>
            </w:rPr>
            <w:t>decade</w:t>
          </w:r>
          <w:proofErr w:type="spellEnd"/>
          <w:r w:rsidRPr="00FB3F2E">
            <w:rPr>
              <w:rFonts w:ascii="Arial" w:eastAsia="Arial" w:hAnsi="Arial" w:cs="Arial"/>
              <w:color w:val="000000"/>
            </w:rPr>
            <w:t xml:space="preserve"> </w:t>
          </w:r>
          <w:proofErr w:type="spellStart"/>
          <w:r w:rsidRPr="00FB3F2E">
            <w:rPr>
              <w:rFonts w:ascii="Arial" w:eastAsia="Arial" w:hAnsi="Arial" w:cs="Arial"/>
              <w:color w:val="000000"/>
            </w:rPr>
            <w:t>later</w:t>
          </w:r>
          <w:proofErr w:type="spellEnd"/>
          <w:r w:rsidRPr="00FB3F2E">
            <w:rPr>
              <w:rFonts w:ascii="Arial" w:eastAsia="Arial" w:hAnsi="Arial" w:cs="Arial"/>
              <w:color w:val="000000"/>
            </w:rPr>
            <w:t>, i</w:t>
          </w:r>
        </w:sdtContent>
      </w:sdt>
      <w:r w:rsidRPr="00FB3F2E">
        <w:rPr>
          <w:rFonts w:ascii="Arial" w:eastAsia="Arial" w:hAnsi="Arial" w:cs="Arial"/>
          <w:color w:val="000000"/>
        </w:rPr>
        <w:t>n 2021</w:t>
      </w:r>
      <w:sdt>
        <w:sdtPr>
          <w:rPr>
            <w:rFonts w:ascii="Arial" w:hAnsi="Arial" w:cs="Arial"/>
          </w:rPr>
          <w:tag w:val="goog_rdk_185"/>
          <w:id w:val="2023271194"/>
        </w:sdtPr>
        <w:sdtContent>
          <w:r w:rsidRPr="00FB3F2E">
            <w:rPr>
              <w:rFonts w:ascii="Arial" w:eastAsia="Arial" w:hAnsi="Arial" w:cs="Arial"/>
              <w:color w:val="000000"/>
            </w:rPr>
            <w:t>,</w:t>
          </w:r>
        </w:sdtContent>
      </w:sdt>
      <w:r w:rsidRPr="00FB3F2E">
        <w:rPr>
          <w:rFonts w:ascii="Arial" w:eastAsia="Arial" w:hAnsi="Arial" w:cs="Arial"/>
          <w:color w:val="000000"/>
        </w:rPr>
        <w:t xml:space="preserve"> </w:t>
      </w:r>
      <w:proofErr w:type="spellStart"/>
      <w:r w:rsidRPr="00FB3F2E">
        <w:rPr>
          <w:rFonts w:ascii="Arial" w:eastAsia="Arial" w:hAnsi="Arial" w:cs="Arial"/>
          <w:color w:val="000000"/>
        </w:rPr>
        <w:t>the</w:t>
      </w:r>
      <w:proofErr w:type="spellEnd"/>
      <w:r w:rsidRPr="00FB3F2E">
        <w:rPr>
          <w:rFonts w:ascii="Arial" w:eastAsia="Arial" w:hAnsi="Arial" w:cs="Arial"/>
          <w:color w:val="000000"/>
        </w:rPr>
        <w:t xml:space="preserve"> </w:t>
      </w:r>
      <w:proofErr w:type="spellStart"/>
      <w:r w:rsidRPr="00FB3F2E">
        <w:rPr>
          <w:rFonts w:ascii="Arial" w:eastAsia="Arial" w:hAnsi="Arial" w:cs="Arial"/>
          <w:color w:val="000000"/>
        </w:rPr>
        <w:t>employment</w:t>
      </w:r>
      <w:proofErr w:type="spellEnd"/>
      <w:r w:rsidRPr="00FB3F2E">
        <w:rPr>
          <w:rFonts w:ascii="Arial" w:eastAsia="Arial" w:hAnsi="Arial" w:cs="Arial"/>
          <w:color w:val="000000"/>
        </w:rPr>
        <w:t xml:space="preserve"> rate </w:t>
      </w:r>
      <w:proofErr w:type="spellStart"/>
      <w:r w:rsidRPr="00FB3F2E">
        <w:rPr>
          <w:rFonts w:ascii="Arial" w:eastAsia="Arial" w:hAnsi="Arial" w:cs="Arial"/>
          <w:color w:val="000000"/>
        </w:rPr>
        <w:t>of</w:t>
      </w:r>
      <w:proofErr w:type="spellEnd"/>
      <w:r w:rsidRPr="00FB3F2E">
        <w:rPr>
          <w:rFonts w:ascii="Arial" w:eastAsia="Arial" w:hAnsi="Arial" w:cs="Arial"/>
          <w:color w:val="000000"/>
        </w:rPr>
        <w:t xml:space="preserve"> disabled </w:t>
      </w:r>
      <w:proofErr w:type="spellStart"/>
      <w:r w:rsidRPr="00FB3F2E">
        <w:rPr>
          <w:rFonts w:ascii="Arial" w:eastAsia="Arial" w:hAnsi="Arial" w:cs="Arial"/>
          <w:color w:val="000000"/>
        </w:rPr>
        <w:t>people</w:t>
      </w:r>
      <w:proofErr w:type="spellEnd"/>
      <w:r w:rsidRPr="00FB3F2E">
        <w:rPr>
          <w:rFonts w:ascii="Arial" w:eastAsia="Arial" w:hAnsi="Arial" w:cs="Arial"/>
          <w:color w:val="000000"/>
        </w:rPr>
        <w:t xml:space="preserve"> </w:t>
      </w:r>
      <w:proofErr w:type="spellStart"/>
      <w:r w:rsidRPr="00FB3F2E">
        <w:rPr>
          <w:rFonts w:ascii="Arial" w:eastAsia="Arial" w:hAnsi="Arial" w:cs="Arial"/>
          <w:color w:val="000000"/>
        </w:rPr>
        <w:t>stood</w:t>
      </w:r>
      <w:proofErr w:type="spellEnd"/>
      <w:r w:rsidRPr="00FB3F2E">
        <w:rPr>
          <w:rFonts w:ascii="Arial" w:eastAsia="Arial" w:hAnsi="Arial" w:cs="Arial"/>
          <w:color w:val="000000"/>
        </w:rPr>
        <w:t xml:space="preserve"> at 50,6%, </w:t>
      </w:r>
      <w:proofErr w:type="spellStart"/>
      <w:r w:rsidRPr="00FB3F2E">
        <w:rPr>
          <w:rFonts w:ascii="Arial" w:eastAsia="Arial" w:hAnsi="Arial" w:cs="Arial"/>
          <w:color w:val="000000"/>
        </w:rPr>
        <w:t>while</w:t>
      </w:r>
      <w:proofErr w:type="spellEnd"/>
      <w:r w:rsidRPr="00FB3F2E">
        <w:rPr>
          <w:rFonts w:ascii="Arial" w:eastAsia="Arial" w:hAnsi="Arial" w:cs="Arial"/>
          <w:color w:val="000000"/>
        </w:rPr>
        <w:t xml:space="preserve"> </w:t>
      </w:r>
      <w:proofErr w:type="spellStart"/>
      <w:r w:rsidRPr="00FB3F2E">
        <w:rPr>
          <w:rFonts w:ascii="Arial" w:eastAsia="Arial" w:hAnsi="Arial" w:cs="Arial"/>
          <w:color w:val="000000"/>
        </w:rPr>
        <w:t>the</w:t>
      </w:r>
      <w:proofErr w:type="spellEnd"/>
      <w:r w:rsidRPr="00FB3F2E">
        <w:rPr>
          <w:rFonts w:ascii="Arial" w:eastAsia="Arial" w:hAnsi="Arial" w:cs="Arial"/>
          <w:color w:val="000000"/>
        </w:rPr>
        <w:t xml:space="preserve"> </w:t>
      </w:r>
      <w:proofErr w:type="spellStart"/>
      <w:r w:rsidRPr="00FB3F2E">
        <w:rPr>
          <w:rFonts w:ascii="Arial" w:eastAsia="Arial" w:hAnsi="Arial" w:cs="Arial"/>
          <w:color w:val="000000"/>
        </w:rPr>
        <w:t>employment</w:t>
      </w:r>
      <w:proofErr w:type="spellEnd"/>
      <w:r w:rsidRPr="00FB3F2E">
        <w:rPr>
          <w:rFonts w:ascii="Arial" w:eastAsia="Arial" w:hAnsi="Arial" w:cs="Arial"/>
          <w:color w:val="000000"/>
        </w:rPr>
        <w:t xml:space="preserve"> rate </w:t>
      </w:r>
      <w:proofErr w:type="spellStart"/>
      <w:r w:rsidRPr="00FB3F2E">
        <w:rPr>
          <w:rFonts w:ascii="Arial" w:eastAsia="Arial" w:hAnsi="Arial" w:cs="Arial"/>
          <w:color w:val="000000"/>
        </w:rPr>
        <w:t>of</w:t>
      </w:r>
      <w:proofErr w:type="spellEnd"/>
      <w:r w:rsidRPr="00FB3F2E">
        <w:rPr>
          <w:rFonts w:ascii="Arial" w:eastAsia="Arial" w:hAnsi="Arial" w:cs="Arial"/>
          <w:color w:val="000000"/>
        </w:rPr>
        <w:t xml:space="preserve"> non-disabled </w:t>
      </w:r>
      <w:proofErr w:type="spellStart"/>
      <w:r w:rsidRPr="00FB3F2E">
        <w:rPr>
          <w:rFonts w:ascii="Arial" w:eastAsia="Arial" w:hAnsi="Arial" w:cs="Arial"/>
          <w:color w:val="000000"/>
        </w:rPr>
        <w:t>people</w:t>
      </w:r>
      <w:proofErr w:type="spellEnd"/>
      <w:r w:rsidRPr="00FB3F2E">
        <w:rPr>
          <w:rFonts w:ascii="Arial" w:eastAsia="Arial" w:hAnsi="Arial" w:cs="Arial"/>
          <w:color w:val="000000"/>
        </w:rPr>
        <w:t xml:space="preserve"> </w:t>
      </w:r>
      <w:sdt>
        <w:sdtPr>
          <w:rPr>
            <w:rFonts w:ascii="Arial" w:hAnsi="Arial" w:cs="Arial"/>
          </w:rPr>
          <w:tag w:val="goog_rdk_186"/>
          <w:id w:val="1713847657"/>
        </w:sdtPr>
        <w:sdtContent>
          <w:proofErr w:type="spellStart"/>
          <w:r w:rsidRPr="00FB3F2E">
            <w:rPr>
              <w:rFonts w:ascii="Arial" w:eastAsia="Arial" w:hAnsi="Arial" w:cs="Arial"/>
              <w:color w:val="000000"/>
            </w:rPr>
            <w:t>increased</w:t>
          </w:r>
          <w:proofErr w:type="spellEnd"/>
          <w:r w:rsidRPr="00FB3F2E">
            <w:rPr>
              <w:rFonts w:ascii="Arial" w:eastAsia="Arial" w:hAnsi="Arial" w:cs="Arial"/>
              <w:color w:val="000000"/>
            </w:rPr>
            <w:t xml:space="preserve"> </w:t>
          </w:r>
          <w:proofErr w:type="spellStart"/>
          <w:r w:rsidRPr="00FB3F2E">
            <w:rPr>
              <w:rFonts w:ascii="Arial" w:eastAsia="Arial" w:hAnsi="Arial" w:cs="Arial"/>
              <w:color w:val="000000"/>
            </w:rPr>
            <w:t>to</w:t>
          </w:r>
          <w:proofErr w:type="spellEnd"/>
        </w:sdtContent>
      </w:sdt>
      <w:r w:rsidRPr="00FB3F2E">
        <w:rPr>
          <w:rFonts w:ascii="Arial" w:eastAsia="Arial" w:hAnsi="Arial" w:cs="Arial"/>
          <w:color w:val="000000"/>
        </w:rPr>
        <w:t xml:space="preserve"> 74,8%.</w:t>
      </w:r>
    </w:p>
  </w:footnote>
  <w:footnote w:id="6">
    <w:p w14:paraId="23E48B12" w14:textId="77777777" w:rsidR="00AA1A9D" w:rsidRPr="00FB3F2E" w:rsidRDefault="00AA1A9D" w:rsidP="00AA1A9D">
      <w:pPr>
        <w:pBdr>
          <w:top w:val="nil"/>
          <w:left w:val="nil"/>
          <w:bottom w:val="nil"/>
          <w:right w:val="nil"/>
          <w:between w:val="nil"/>
        </w:pBdr>
        <w:spacing w:after="0" w:line="240" w:lineRule="auto"/>
        <w:rPr>
          <w:rFonts w:ascii="Arial" w:hAnsi="Arial" w:cs="Arial"/>
          <w:color w:val="000000"/>
          <w:sz w:val="20"/>
          <w:szCs w:val="20"/>
        </w:rPr>
      </w:pPr>
      <w:r w:rsidRPr="00FB3F2E">
        <w:rPr>
          <w:rStyle w:val="FootnoteReference"/>
          <w:rFonts w:ascii="Arial" w:hAnsi="Arial" w:cs="Arial"/>
          <w:sz w:val="20"/>
          <w:szCs w:val="20"/>
        </w:rPr>
        <w:footnoteRef/>
      </w:r>
      <w:r w:rsidRPr="00FB3F2E">
        <w:rPr>
          <w:rFonts w:ascii="Arial" w:hAnsi="Arial" w:cs="Arial"/>
          <w:color w:val="000000"/>
          <w:sz w:val="20"/>
          <w:szCs w:val="20"/>
        </w:rPr>
        <w:t xml:space="preserve"> </w:t>
      </w:r>
      <w:hyperlink r:id="rId7">
        <w:r w:rsidRPr="00FB3F2E">
          <w:rPr>
            <w:rFonts w:ascii="Arial" w:hAnsi="Arial" w:cs="Arial"/>
            <w:color w:val="467886"/>
            <w:sz w:val="20"/>
            <w:szCs w:val="20"/>
            <w:u w:val="single"/>
          </w:rPr>
          <w:t>https://www.bmwsb.bund.de/SharedDocs/pressemitteilungen/Webs/BMWSB/DE/2024/06/NWG.html</w:t>
        </w:r>
      </w:hyperlink>
      <w:r w:rsidRPr="00FB3F2E">
        <w:rPr>
          <w:rFonts w:ascii="Arial" w:hAnsi="Arial" w:cs="Arial"/>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3011E" w14:textId="77777777" w:rsidR="00B722DE" w:rsidRDefault="00B722DE" w:rsidP="00924061">
    <w:pPr>
      <w:pStyle w:val="Head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2CE1065D" w14:textId="77777777" w:rsidR="00B722DE" w:rsidRDefault="00B722DE" w:rsidP="00B722DE">
    <w:pPr>
      <w:pStyle w:val="Header"/>
      <w:framePr w:wrap="none" w:vAnchor="text" w:hAnchor="margin" w:y="1"/>
      <w:ind w:right="360" w:firstLine="360"/>
      <w:rPr>
        <w:rStyle w:val="PageNumber"/>
      </w:rPr>
    </w:pPr>
    <w:r>
      <w:rPr>
        <w:rStyle w:val="PageNumber"/>
      </w:rPr>
      <w:fldChar w:fldCharType="begin"/>
    </w:r>
    <w:r>
      <w:rPr>
        <w:rStyle w:val="PageNumber"/>
      </w:rPr>
      <w:instrText xml:space="preserve">PAGE  </w:instrText>
    </w:r>
    <w:r>
      <w:rPr>
        <w:rStyle w:val="PageNumber"/>
      </w:rPr>
      <w:fldChar w:fldCharType="end"/>
    </w:r>
  </w:p>
  <w:p w14:paraId="03DC95BC" w14:textId="77777777" w:rsidR="007A0025" w:rsidRDefault="007A0025" w:rsidP="00B722DE">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8D5A9" w14:textId="77777777" w:rsidR="007A0025" w:rsidRDefault="007A0025" w:rsidP="00AA1A9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27DFB"/>
    <w:multiLevelType w:val="hybridMultilevel"/>
    <w:tmpl w:val="1AA228C4"/>
    <w:lvl w:ilvl="0" w:tplc="5BA41984">
      <w:start w:val="1"/>
      <w:numFmt w:val="bullet"/>
      <w:lvlText w:val=""/>
      <w:lvlJc w:val="left"/>
      <w:pPr>
        <w:ind w:left="720" w:hanging="360"/>
      </w:pPr>
      <w:rPr>
        <w:rFonts w:ascii="Symbol" w:hAnsi="Symbol" w:hint="default"/>
        <w:color w:val="7030A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AEC43F1"/>
    <w:multiLevelType w:val="multilevel"/>
    <w:tmpl w:val="76C4B1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751A22"/>
    <w:multiLevelType w:val="hybridMultilevel"/>
    <w:tmpl w:val="09B0E196"/>
    <w:lvl w:ilvl="0" w:tplc="CA860DB0">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261999"/>
    <w:multiLevelType w:val="multilevel"/>
    <w:tmpl w:val="53BCAC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A8471A"/>
    <w:multiLevelType w:val="multilevel"/>
    <w:tmpl w:val="6AD2740A"/>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7F67CD6"/>
    <w:multiLevelType w:val="hybridMultilevel"/>
    <w:tmpl w:val="294A7A72"/>
    <w:lvl w:ilvl="0" w:tplc="06949CD2">
      <w:start w:val="1"/>
      <w:numFmt w:val="bullet"/>
      <w:lvlText w:val=""/>
      <w:lvlJc w:val="left"/>
      <w:pPr>
        <w:ind w:left="720" w:hanging="360"/>
      </w:pPr>
      <w:rPr>
        <w:rFonts w:ascii="Symbol" w:hAnsi="Symbol" w:hint="default"/>
        <w:color w:val="7030A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ED74BBB"/>
    <w:multiLevelType w:val="multilevel"/>
    <w:tmpl w:val="12FCCD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5902FC8"/>
    <w:multiLevelType w:val="hybridMultilevel"/>
    <w:tmpl w:val="65469DA6"/>
    <w:lvl w:ilvl="0" w:tplc="0809000F">
      <w:start w:val="1"/>
      <w:numFmt w:val="decimal"/>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C707A33"/>
    <w:multiLevelType w:val="multilevel"/>
    <w:tmpl w:val="875414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287EBF"/>
    <w:multiLevelType w:val="hybridMultilevel"/>
    <w:tmpl w:val="820430E2"/>
    <w:lvl w:ilvl="0" w:tplc="243A19C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977300"/>
    <w:multiLevelType w:val="multilevel"/>
    <w:tmpl w:val="14FE9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7849935">
    <w:abstractNumId w:val="7"/>
  </w:num>
  <w:num w:numId="2" w16cid:durableId="1929121421">
    <w:abstractNumId w:val="0"/>
  </w:num>
  <w:num w:numId="3" w16cid:durableId="1430464317">
    <w:abstractNumId w:val="5"/>
  </w:num>
  <w:num w:numId="4" w16cid:durableId="408965182">
    <w:abstractNumId w:val="2"/>
  </w:num>
  <w:num w:numId="5" w16cid:durableId="1241719875">
    <w:abstractNumId w:val="0"/>
  </w:num>
  <w:num w:numId="6" w16cid:durableId="73549584">
    <w:abstractNumId w:val="9"/>
  </w:num>
  <w:num w:numId="7" w16cid:durableId="1112163669">
    <w:abstractNumId w:val="8"/>
  </w:num>
  <w:num w:numId="8" w16cid:durableId="853999864">
    <w:abstractNumId w:val="6"/>
  </w:num>
  <w:num w:numId="9" w16cid:durableId="2016957325">
    <w:abstractNumId w:val="4"/>
  </w:num>
  <w:num w:numId="10" w16cid:durableId="2011442203">
    <w:abstractNumId w:val="10"/>
  </w:num>
  <w:num w:numId="11" w16cid:durableId="557713539">
    <w:abstractNumId w:val="3"/>
  </w:num>
  <w:num w:numId="12" w16cid:durableId="20260089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731"/>
    <w:rsid w:val="00000FED"/>
    <w:rsid w:val="000040A8"/>
    <w:rsid w:val="0001608D"/>
    <w:rsid w:val="00016163"/>
    <w:rsid w:val="00017966"/>
    <w:rsid w:val="00020DAE"/>
    <w:rsid w:val="00024B21"/>
    <w:rsid w:val="0002634C"/>
    <w:rsid w:val="00026CEC"/>
    <w:rsid w:val="00031EBA"/>
    <w:rsid w:val="00045983"/>
    <w:rsid w:val="0005388D"/>
    <w:rsid w:val="000549FF"/>
    <w:rsid w:val="00055174"/>
    <w:rsid w:val="00063A85"/>
    <w:rsid w:val="00066885"/>
    <w:rsid w:val="000710E8"/>
    <w:rsid w:val="00071643"/>
    <w:rsid w:val="000726BA"/>
    <w:rsid w:val="000734D4"/>
    <w:rsid w:val="0007513C"/>
    <w:rsid w:val="00090659"/>
    <w:rsid w:val="00092F0D"/>
    <w:rsid w:val="00093F36"/>
    <w:rsid w:val="000A15DC"/>
    <w:rsid w:val="000A3008"/>
    <w:rsid w:val="000A44BE"/>
    <w:rsid w:val="000A5E86"/>
    <w:rsid w:val="000A6061"/>
    <w:rsid w:val="000A74AE"/>
    <w:rsid w:val="000B3A8B"/>
    <w:rsid w:val="000B635E"/>
    <w:rsid w:val="000B671C"/>
    <w:rsid w:val="000B792A"/>
    <w:rsid w:val="000C00BD"/>
    <w:rsid w:val="000C4D06"/>
    <w:rsid w:val="000C7895"/>
    <w:rsid w:val="000D512B"/>
    <w:rsid w:val="000E329F"/>
    <w:rsid w:val="000E3A00"/>
    <w:rsid w:val="000F70C9"/>
    <w:rsid w:val="000F71A6"/>
    <w:rsid w:val="00100E8C"/>
    <w:rsid w:val="0010387B"/>
    <w:rsid w:val="00110DC6"/>
    <w:rsid w:val="00121313"/>
    <w:rsid w:val="00123DA3"/>
    <w:rsid w:val="00124540"/>
    <w:rsid w:val="0013279C"/>
    <w:rsid w:val="00132BEC"/>
    <w:rsid w:val="00132E11"/>
    <w:rsid w:val="00142CBF"/>
    <w:rsid w:val="001442F4"/>
    <w:rsid w:val="00151AAF"/>
    <w:rsid w:val="00152558"/>
    <w:rsid w:val="00152D53"/>
    <w:rsid w:val="00153797"/>
    <w:rsid w:val="00156FE1"/>
    <w:rsid w:val="001602A0"/>
    <w:rsid w:val="00161164"/>
    <w:rsid w:val="00163202"/>
    <w:rsid w:val="001668D4"/>
    <w:rsid w:val="00170495"/>
    <w:rsid w:val="001764AA"/>
    <w:rsid w:val="00186AF6"/>
    <w:rsid w:val="0019606E"/>
    <w:rsid w:val="001B152B"/>
    <w:rsid w:val="001B2731"/>
    <w:rsid w:val="001B5CFC"/>
    <w:rsid w:val="001C36BD"/>
    <w:rsid w:val="001C4640"/>
    <w:rsid w:val="001D2BB5"/>
    <w:rsid w:val="001D434E"/>
    <w:rsid w:val="001E1607"/>
    <w:rsid w:val="001E6590"/>
    <w:rsid w:val="001F2DC2"/>
    <w:rsid w:val="001F43CC"/>
    <w:rsid w:val="002029D1"/>
    <w:rsid w:val="002047BB"/>
    <w:rsid w:val="0020604A"/>
    <w:rsid w:val="00207693"/>
    <w:rsid w:val="002076A6"/>
    <w:rsid w:val="00207A72"/>
    <w:rsid w:val="00214B42"/>
    <w:rsid w:val="00220699"/>
    <w:rsid w:val="00221ACB"/>
    <w:rsid w:val="002431B4"/>
    <w:rsid w:val="00243B2E"/>
    <w:rsid w:val="00246BC2"/>
    <w:rsid w:val="0024732B"/>
    <w:rsid w:val="0025355D"/>
    <w:rsid w:val="00266DE4"/>
    <w:rsid w:val="00271781"/>
    <w:rsid w:val="00271B8A"/>
    <w:rsid w:val="00272505"/>
    <w:rsid w:val="002728F6"/>
    <w:rsid w:val="00274370"/>
    <w:rsid w:val="00290691"/>
    <w:rsid w:val="00291EB1"/>
    <w:rsid w:val="00292567"/>
    <w:rsid w:val="002951E7"/>
    <w:rsid w:val="00295F64"/>
    <w:rsid w:val="00296967"/>
    <w:rsid w:val="002A0707"/>
    <w:rsid w:val="002A248E"/>
    <w:rsid w:val="002A666D"/>
    <w:rsid w:val="002B66ED"/>
    <w:rsid w:val="002C25C9"/>
    <w:rsid w:val="002C3664"/>
    <w:rsid w:val="002C5D19"/>
    <w:rsid w:val="002C7D9D"/>
    <w:rsid w:val="002D0A35"/>
    <w:rsid w:val="002D14AA"/>
    <w:rsid w:val="002D2E3D"/>
    <w:rsid w:val="002D5685"/>
    <w:rsid w:val="002E50C8"/>
    <w:rsid w:val="002E6FF4"/>
    <w:rsid w:val="002F6317"/>
    <w:rsid w:val="002F7431"/>
    <w:rsid w:val="003034F7"/>
    <w:rsid w:val="00304C06"/>
    <w:rsid w:val="003155D2"/>
    <w:rsid w:val="00315936"/>
    <w:rsid w:val="003174E9"/>
    <w:rsid w:val="003175E5"/>
    <w:rsid w:val="00317AC1"/>
    <w:rsid w:val="003204F4"/>
    <w:rsid w:val="003206B4"/>
    <w:rsid w:val="00320A68"/>
    <w:rsid w:val="00325FD9"/>
    <w:rsid w:val="003261C0"/>
    <w:rsid w:val="00326FF3"/>
    <w:rsid w:val="003313DD"/>
    <w:rsid w:val="00340864"/>
    <w:rsid w:val="003470F5"/>
    <w:rsid w:val="00350F97"/>
    <w:rsid w:val="00353B8E"/>
    <w:rsid w:val="00354C60"/>
    <w:rsid w:val="003604BC"/>
    <w:rsid w:val="003631DF"/>
    <w:rsid w:val="0036426D"/>
    <w:rsid w:val="00366FCF"/>
    <w:rsid w:val="003736C7"/>
    <w:rsid w:val="00374E5C"/>
    <w:rsid w:val="0038121E"/>
    <w:rsid w:val="00395061"/>
    <w:rsid w:val="003A039A"/>
    <w:rsid w:val="003A4F11"/>
    <w:rsid w:val="003A66FE"/>
    <w:rsid w:val="003B31FA"/>
    <w:rsid w:val="003C08CA"/>
    <w:rsid w:val="003C312D"/>
    <w:rsid w:val="003C4C45"/>
    <w:rsid w:val="003D0D89"/>
    <w:rsid w:val="003D296C"/>
    <w:rsid w:val="003D2D59"/>
    <w:rsid w:val="003D4590"/>
    <w:rsid w:val="003D68B5"/>
    <w:rsid w:val="003E0D52"/>
    <w:rsid w:val="003E64A2"/>
    <w:rsid w:val="003F1B43"/>
    <w:rsid w:val="003F22FF"/>
    <w:rsid w:val="003F4A17"/>
    <w:rsid w:val="003F4DDE"/>
    <w:rsid w:val="003F59E6"/>
    <w:rsid w:val="003F6961"/>
    <w:rsid w:val="00403B77"/>
    <w:rsid w:val="00411487"/>
    <w:rsid w:val="00416648"/>
    <w:rsid w:val="00425252"/>
    <w:rsid w:val="0043358D"/>
    <w:rsid w:val="0043433E"/>
    <w:rsid w:val="00434C7C"/>
    <w:rsid w:val="00434F63"/>
    <w:rsid w:val="00436FCB"/>
    <w:rsid w:val="0044063E"/>
    <w:rsid w:val="004436F1"/>
    <w:rsid w:val="00444D4E"/>
    <w:rsid w:val="00446D1D"/>
    <w:rsid w:val="004659F7"/>
    <w:rsid w:val="004664E2"/>
    <w:rsid w:val="004707FA"/>
    <w:rsid w:val="00472EBC"/>
    <w:rsid w:val="00473493"/>
    <w:rsid w:val="00473731"/>
    <w:rsid w:val="004738CB"/>
    <w:rsid w:val="00477B7C"/>
    <w:rsid w:val="00480CC3"/>
    <w:rsid w:val="00481D18"/>
    <w:rsid w:val="00484BB6"/>
    <w:rsid w:val="0048525E"/>
    <w:rsid w:val="00486B5F"/>
    <w:rsid w:val="00492457"/>
    <w:rsid w:val="004926B8"/>
    <w:rsid w:val="00494226"/>
    <w:rsid w:val="00494E4E"/>
    <w:rsid w:val="00497B29"/>
    <w:rsid w:val="004A0214"/>
    <w:rsid w:val="004A3A02"/>
    <w:rsid w:val="004A702B"/>
    <w:rsid w:val="004B00BC"/>
    <w:rsid w:val="004B1741"/>
    <w:rsid w:val="004B2925"/>
    <w:rsid w:val="004C5C7B"/>
    <w:rsid w:val="004C7ABA"/>
    <w:rsid w:val="004D47DA"/>
    <w:rsid w:val="004E2677"/>
    <w:rsid w:val="004E2E33"/>
    <w:rsid w:val="004F4E54"/>
    <w:rsid w:val="004F5916"/>
    <w:rsid w:val="00507987"/>
    <w:rsid w:val="00511C3D"/>
    <w:rsid w:val="00512CC3"/>
    <w:rsid w:val="00513844"/>
    <w:rsid w:val="005142A8"/>
    <w:rsid w:val="0051612B"/>
    <w:rsid w:val="005211DC"/>
    <w:rsid w:val="005212B8"/>
    <w:rsid w:val="00524B1E"/>
    <w:rsid w:val="00525F1E"/>
    <w:rsid w:val="0053018D"/>
    <w:rsid w:val="00530AE0"/>
    <w:rsid w:val="00532A99"/>
    <w:rsid w:val="005400B0"/>
    <w:rsid w:val="00547ABF"/>
    <w:rsid w:val="005564E4"/>
    <w:rsid w:val="00556C03"/>
    <w:rsid w:val="00562F5C"/>
    <w:rsid w:val="005657C3"/>
    <w:rsid w:val="00565F74"/>
    <w:rsid w:val="00575C0E"/>
    <w:rsid w:val="005771FC"/>
    <w:rsid w:val="00581C69"/>
    <w:rsid w:val="005821F5"/>
    <w:rsid w:val="0058290F"/>
    <w:rsid w:val="00583D50"/>
    <w:rsid w:val="0058697D"/>
    <w:rsid w:val="00591CF0"/>
    <w:rsid w:val="0059318B"/>
    <w:rsid w:val="00595336"/>
    <w:rsid w:val="005A744B"/>
    <w:rsid w:val="005B09D7"/>
    <w:rsid w:val="005B0AF9"/>
    <w:rsid w:val="005B1326"/>
    <w:rsid w:val="005B6A86"/>
    <w:rsid w:val="005C025D"/>
    <w:rsid w:val="005E1E9D"/>
    <w:rsid w:val="005E2D1C"/>
    <w:rsid w:val="005E327A"/>
    <w:rsid w:val="005E33A0"/>
    <w:rsid w:val="005E6DB8"/>
    <w:rsid w:val="005F27A0"/>
    <w:rsid w:val="005F2AF7"/>
    <w:rsid w:val="005F4E9F"/>
    <w:rsid w:val="005F5E83"/>
    <w:rsid w:val="006046F4"/>
    <w:rsid w:val="00606333"/>
    <w:rsid w:val="00613E1F"/>
    <w:rsid w:val="0061497E"/>
    <w:rsid w:val="0061498E"/>
    <w:rsid w:val="00615E37"/>
    <w:rsid w:val="00616F2B"/>
    <w:rsid w:val="00624AE6"/>
    <w:rsid w:val="00626A9A"/>
    <w:rsid w:val="0062733D"/>
    <w:rsid w:val="00632013"/>
    <w:rsid w:val="006323B2"/>
    <w:rsid w:val="00642816"/>
    <w:rsid w:val="00644DA6"/>
    <w:rsid w:val="00652121"/>
    <w:rsid w:val="0065406E"/>
    <w:rsid w:val="006630AB"/>
    <w:rsid w:val="00664598"/>
    <w:rsid w:val="006659A0"/>
    <w:rsid w:val="00670574"/>
    <w:rsid w:val="00671D02"/>
    <w:rsid w:val="00677966"/>
    <w:rsid w:val="00681241"/>
    <w:rsid w:val="00681475"/>
    <w:rsid w:val="00681624"/>
    <w:rsid w:val="0068172A"/>
    <w:rsid w:val="00682146"/>
    <w:rsid w:val="0068300D"/>
    <w:rsid w:val="00685DA9"/>
    <w:rsid w:val="006876F6"/>
    <w:rsid w:val="006957D8"/>
    <w:rsid w:val="006A2C01"/>
    <w:rsid w:val="006A443A"/>
    <w:rsid w:val="006B00FC"/>
    <w:rsid w:val="006B0646"/>
    <w:rsid w:val="006B1280"/>
    <w:rsid w:val="006B2610"/>
    <w:rsid w:val="006B49B2"/>
    <w:rsid w:val="006B7AB9"/>
    <w:rsid w:val="006C28A4"/>
    <w:rsid w:val="006C2A15"/>
    <w:rsid w:val="006C3372"/>
    <w:rsid w:val="006C35D6"/>
    <w:rsid w:val="006C5CEF"/>
    <w:rsid w:val="006C792D"/>
    <w:rsid w:val="006D09D0"/>
    <w:rsid w:val="006D609E"/>
    <w:rsid w:val="006D6745"/>
    <w:rsid w:val="006E2CFA"/>
    <w:rsid w:val="006F06E3"/>
    <w:rsid w:val="006F2A94"/>
    <w:rsid w:val="0070392B"/>
    <w:rsid w:val="00704DF4"/>
    <w:rsid w:val="00712F7A"/>
    <w:rsid w:val="00722056"/>
    <w:rsid w:val="007222E5"/>
    <w:rsid w:val="00730233"/>
    <w:rsid w:val="0073044A"/>
    <w:rsid w:val="007320E7"/>
    <w:rsid w:val="007335E2"/>
    <w:rsid w:val="00733AD5"/>
    <w:rsid w:val="00734C2A"/>
    <w:rsid w:val="00741495"/>
    <w:rsid w:val="00745D49"/>
    <w:rsid w:val="00747F74"/>
    <w:rsid w:val="007550CE"/>
    <w:rsid w:val="0075623B"/>
    <w:rsid w:val="007566EC"/>
    <w:rsid w:val="0076197B"/>
    <w:rsid w:val="007640FD"/>
    <w:rsid w:val="00767986"/>
    <w:rsid w:val="00767DC7"/>
    <w:rsid w:val="0077042D"/>
    <w:rsid w:val="007720F5"/>
    <w:rsid w:val="007725E5"/>
    <w:rsid w:val="00774AAC"/>
    <w:rsid w:val="00776D8D"/>
    <w:rsid w:val="00784A7B"/>
    <w:rsid w:val="007859DF"/>
    <w:rsid w:val="00786155"/>
    <w:rsid w:val="00790E6A"/>
    <w:rsid w:val="0079258F"/>
    <w:rsid w:val="00793FB5"/>
    <w:rsid w:val="00795E3C"/>
    <w:rsid w:val="007A0025"/>
    <w:rsid w:val="007A0B12"/>
    <w:rsid w:val="007A27C9"/>
    <w:rsid w:val="007A4581"/>
    <w:rsid w:val="007B3574"/>
    <w:rsid w:val="007B66FA"/>
    <w:rsid w:val="007B71C9"/>
    <w:rsid w:val="007C1904"/>
    <w:rsid w:val="007D0160"/>
    <w:rsid w:val="007D05DB"/>
    <w:rsid w:val="007D0BD8"/>
    <w:rsid w:val="007D26C6"/>
    <w:rsid w:val="007D46D5"/>
    <w:rsid w:val="007D6090"/>
    <w:rsid w:val="007E1E7A"/>
    <w:rsid w:val="007E41F4"/>
    <w:rsid w:val="007E4F72"/>
    <w:rsid w:val="007E5A2E"/>
    <w:rsid w:val="007E6814"/>
    <w:rsid w:val="007E7FD0"/>
    <w:rsid w:val="007F121D"/>
    <w:rsid w:val="007F1F52"/>
    <w:rsid w:val="007F1FB2"/>
    <w:rsid w:val="007F3178"/>
    <w:rsid w:val="007F41B9"/>
    <w:rsid w:val="007F5B88"/>
    <w:rsid w:val="007F5D73"/>
    <w:rsid w:val="007F6671"/>
    <w:rsid w:val="007F7C32"/>
    <w:rsid w:val="00810DDD"/>
    <w:rsid w:val="00811C0E"/>
    <w:rsid w:val="008135D1"/>
    <w:rsid w:val="00814DE2"/>
    <w:rsid w:val="00816113"/>
    <w:rsid w:val="008213E9"/>
    <w:rsid w:val="00821EF2"/>
    <w:rsid w:val="0082233A"/>
    <w:rsid w:val="00832099"/>
    <w:rsid w:val="008325EC"/>
    <w:rsid w:val="00832CD7"/>
    <w:rsid w:val="008332FB"/>
    <w:rsid w:val="00834A0B"/>
    <w:rsid w:val="00836535"/>
    <w:rsid w:val="008563FC"/>
    <w:rsid w:val="00856430"/>
    <w:rsid w:val="0086444D"/>
    <w:rsid w:val="0087042D"/>
    <w:rsid w:val="00875AF9"/>
    <w:rsid w:val="00881B71"/>
    <w:rsid w:val="00885188"/>
    <w:rsid w:val="00887979"/>
    <w:rsid w:val="008A25B8"/>
    <w:rsid w:val="008B0C38"/>
    <w:rsid w:val="008B4C2E"/>
    <w:rsid w:val="008B5C71"/>
    <w:rsid w:val="008B5EAC"/>
    <w:rsid w:val="008C125E"/>
    <w:rsid w:val="008C2E2F"/>
    <w:rsid w:val="008C3920"/>
    <w:rsid w:val="008C3C22"/>
    <w:rsid w:val="008D0774"/>
    <w:rsid w:val="008D088C"/>
    <w:rsid w:val="008D25D2"/>
    <w:rsid w:val="008D4ABA"/>
    <w:rsid w:val="008D5FFD"/>
    <w:rsid w:val="008E25B5"/>
    <w:rsid w:val="008E2719"/>
    <w:rsid w:val="008E4009"/>
    <w:rsid w:val="008E5438"/>
    <w:rsid w:val="008E7481"/>
    <w:rsid w:val="008E7A71"/>
    <w:rsid w:val="008E7E68"/>
    <w:rsid w:val="008F0A0B"/>
    <w:rsid w:val="008F0DE9"/>
    <w:rsid w:val="008F115A"/>
    <w:rsid w:val="008F1BCC"/>
    <w:rsid w:val="008F3EC6"/>
    <w:rsid w:val="008F4875"/>
    <w:rsid w:val="009000EE"/>
    <w:rsid w:val="00903FE2"/>
    <w:rsid w:val="00907144"/>
    <w:rsid w:val="009167D6"/>
    <w:rsid w:val="00916A8E"/>
    <w:rsid w:val="00917A60"/>
    <w:rsid w:val="00920F6C"/>
    <w:rsid w:val="00926AB9"/>
    <w:rsid w:val="0092769E"/>
    <w:rsid w:val="0093038B"/>
    <w:rsid w:val="009308F0"/>
    <w:rsid w:val="00931D9B"/>
    <w:rsid w:val="00932DE3"/>
    <w:rsid w:val="0093480B"/>
    <w:rsid w:val="0093771D"/>
    <w:rsid w:val="009378CB"/>
    <w:rsid w:val="00941C79"/>
    <w:rsid w:val="00941FBA"/>
    <w:rsid w:val="00952DCD"/>
    <w:rsid w:val="00953232"/>
    <w:rsid w:val="00957814"/>
    <w:rsid w:val="00962480"/>
    <w:rsid w:val="0096456D"/>
    <w:rsid w:val="009666DD"/>
    <w:rsid w:val="009707FA"/>
    <w:rsid w:val="00973EB8"/>
    <w:rsid w:val="0097411F"/>
    <w:rsid w:val="009746E1"/>
    <w:rsid w:val="00976F42"/>
    <w:rsid w:val="00980070"/>
    <w:rsid w:val="00980241"/>
    <w:rsid w:val="009803FE"/>
    <w:rsid w:val="009810A2"/>
    <w:rsid w:val="00982AEA"/>
    <w:rsid w:val="00982D7E"/>
    <w:rsid w:val="0098393E"/>
    <w:rsid w:val="00985D7A"/>
    <w:rsid w:val="0098768C"/>
    <w:rsid w:val="00990737"/>
    <w:rsid w:val="00991823"/>
    <w:rsid w:val="00991E19"/>
    <w:rsid w:val="009932CA"/>
    <w:rsid w:val="009967FD"/>
    <w:rsid w:val="009968BD"/>
    <w:rsid w:val="009A013B"/>
    <w:rsid w:val="009A0A9B"/>
    <w:rsid w:val="009A251A"/>
    <w:rsid w:val="009A4627"/>
    <w:rsid w:val="009B06E0"/>
    <w:rsid w:val="009C2ED0"/>
    <w:rsid w:val="009C533D"/>
    <w:rsid w:val="009C64DD"/>
    <w:rsid w:val="009D3975"/>
    <w:rsid w:val="009E577C"/>
    <w:rsid w:val="009F22AD"/>
    <w:rsid w:val="009F7D1D"/>
    <w:rsid w:val="00A0160C"/>
    <w:rsid w:val="00A05500"/>
    <w:rsid w:val="00A05E63"/>
    <w:rsid w:val="00A07CE6"/>
    <w:rsid w:val="00A24181"/>
    <w:rsid w:val="00A300DF"/>
    <w:rsid w:val="00A3409A"/>
    <w:rsid w:val="00A4726C"/>
    <w:rsid w:val="00A47298"/>
    <w:rsid w:val="00A5462C"/>
    <w:rsid w:val="00A54646"/>
    <w:rsid w:val="00A55496"/>
    <w:rsid w:val="00A63334"/>
    <w:rsid w:val="00A67DF5"/>
    <w:rsid w:val="00A70337"/>
    <w:rsid w:val="00A71971"/>
    <w:rsid w:val="00A71C2B"/>
    <w:rsid w:val="00A7220C"/>
    <w:rsid w:val="00A72372"/>
    <w:rsid w:val="00A77A9C"/>
    <w:rsid w:val="00A97606"/>
    <w:rsid w:val="00AA1637"/>
    <w:rsid w:val="00AA1A9D"/>
    <w:rsid w:val="00AA2006"/>
    <w:rsid w:val="00AA22E3"/>
    <w:rsid w:val="00AA6B01"/>
    <w:rsid w:val="00AB6CF4"/>
    <w:rsid w:val="00AC201F"/>
    <w:rsid w:val="00AC65E4"/>
    <w:rsid w:val="00AD172C"/>
    <w:rsid w:val="00AD7EA8"/>
    <w:rsid w:val="00AE5DC5"/>
    <w:rsid w:val="00AF05F0"/>
    <w:rsid w:val="00AF0F18"/>
    <w:rsid w:val="00AF166C"/>
    <w:rsid w:val="00AF16C4"/>
    <w:rsid w:val="00B0240A"/>
    <w:rsid w:val="00B05C65"/>
    <w:rsid w:val="00B134C8"/>
    <w:rsid w:val="00B220B4"/>
    <w:rsid w:val="00B23078"/>
    <w:rsid w:val="00B328B6"/>
    <w:rsid w:val="00B3762F"/>
    <w:rsid w:val="00B44992"/>
    <w:rsid w:val="00B51697"/>
    <w:rsid w:val="00B516B8"/>
    <w:rsid w:val="00B546D5"/>
    <w:rsid w:val="00B615B9"/>
    <w:rsid w:val="00B66A78"/>
    <w:rsid w:val="00B70A54"/>
    <w:rsid w:val="00B722DE"/>
    <w:rsid w:val="00B72DC3"/>
    <w:rsid w:val="00B7732E"/>
    <w:rsid w:val="00B775BC"/>
    <w:rsid w:val="00B77EDB"/>
    <w:rsid w:val="00B84AEC"/>
    <w:rsid w:val="00B920AE"/>
    <w:rsid w:val="00BA6A8C"/>
    <w:rsid w:val="00BB0F12"/>
    <w:rsid w:val="00BB48BC"/>
    <w:rsid w:val="00BB6842"/>
    <w:rsid w:val="00BC578B"/>
    <w:rsid w:val="00BC7935"/>
    <w:rsid w:val="00BD1923"/>
    <w:rsid w:val="00BD6497"/>
    <w:rsid w:val="00BE5427"/>
    <w:rsid w:val="00C00EC7"/>
    <w:rsid w:val="00C062AB"/>
    <w:rsid w:val="00C10D8D"/>
    <w:rsid w:val="00C118D2"/>
    <w:rsid w:val="00C171F9"/>
    <w:rsid w:val="00C214C4"/>
    <w:rsid w:val="00C224EA"/>
    <w:rsid w:val="00C23C68"/>
    <w:rsid w:val="00C24A50"/>
    <w:rsid w:val="00C25BE7"/>
    <w:rsid w:val="00C27CE8"/>
    <w:rsid w:val="00C33255"/>
    <w:rsid w:val="00C34209"/>
    <w:rsid w:val="00C34342"/>
    <w:rsid w:val="00C5106E"/>
    <w:rsid w:val="00C54EE6"/>
    <w:rsid w:val="00C63EC9"/>
    <w:rsid w:val="00C65380"/>
    <w:rsid w:val="00C656EE"/>
    <w:rsid w:val="00C70E81"/>
    <w:rsid w:val="00C71254"/>
    <w:rsid w:val="00C73D39"/>
    <w:rsid w:val="00C74278"/>
    <w:rsid w:val="00C818FE"/>
    <w:rsid w:val="00C852F2"/>
    <w:rsid w:val="00C949B1"/>
    <w:rsid w:val="00C97465"/>
    <w:rsid w:val="00CA2D0E"/>
    <w:rsid w:val="00CA3D97"/>
    <w:rsid w:val="00CA7801"/>
    <w:rsid w:val="00CB0FCB"/>
    <w:rsid w:val="00CB424C"/>
    <w:rsid w:val="00CB71EA"/>
    <w:rsid w:val="00CC3982"/>
    <w:rsid w:val="00CD22CB"/>
    <w:rsid w:val="00CE066D"/>
    <w:rsid w:val="00CE79EC"/>
    <w:rsid w:val="00CF2BDF"/>
    <w:rsid w:val="00CF415A"/>
    <w:rsid w:val="00CF42A3"/>
    <w:rsid w:val="00CF638F"/>
    <w:rsid w:val="00CF7CD1"/>
    <w:rsid w:val="00D02CDD"/>
    <w:rsid w:val="00D04544"/>
    <w:rsid w:val="00D0651C"/>
    <w:rsid w:val="00D21202"/>
    <w:rsid w:val="00D236A6"/>
    <w:rsid w:val="00D256D8"/>
    <w:rsid w:val="00D26A00"/>
    <w:rsid w:val="00D26D1F"/>
    <w:rsid w:val="00D26EC3"/>
    <w:rsid w:val="00D3006B"/>
    <w:rsid w:val="00D341E0"/>
    <w:rsid w:val="00D4068D"/>
    <w:rsid w:val="00D4260B"/>
    <w:rsid w:val="00D50FC0"/>
    <w:rsid w:val="00D56572"/>
    <w:rsid w:val="00D60157"/>
    <w:rsid w:val="00D60FD7"/>
    <w:rsid w:val="00D646A9"/>
    <w:rsid w:val="00D71B48"/>
    <w:rsid w:val="00D731CD"/>
    <w:rsid w:val="00D805F7"/>
    <w:rsid w:val="00D81C51"/>
    <w:rsid w:val="00D84CEB"/>
    <w:rsid w:val="00D856DA"/>
    <w:rsid w:val="00D90BC8"/>
    <w:rsid w:val="00D92425"/>
    <w:rsid w:val="00D97C86"/>
    <w:rsid w:val="00DA29C0"/>
    <w:rsid w:val="00DA3C66"/>
    <w:rsid w:val="00DA67F1"/>
    <w:rsid w:val="00DB6CAE"/>
    <w:rsid w:val="00DC1453"/>
    <w:rsid w:val="00DC2431"/>
    <w:rsid w:val="00DC3CB4"/>
    <w:rsid w:val="00DC6AB8"/>
    <w:rsid w:val="00DD0C26"/>
    <w:rsid w:val="00DD4995"/>
    <w:rsid w:val="00DD64EC"/>
    <w:rsid w:val="00DD6BD8"/>
    <w:rsid w:val="00DE04E2"/>
    <w:rsid w:val="00DE0E3A"/>
    <w:rsid w:val="00DE39EF"/>
    <w:rsid w:val="00DE3ECC"/>
    <w:rsid w:val="00E01417"/>
    <w:rsid w:val="00E07F82"/>
    <w:rsid w:val="00E1631E"/>
    <w:rsid w:val="00E23264"/>
    <w:rsid w:val="00E24B13"/>
    <w:rsid w:val="00E258AF"/>
    <w:rsid w:val="00E261F5"/>
    <w:rsid w:val="00E32D7D"/>
    <w:rsid w:val="00E35CBA"/>
    <w:rsid w:val="00E37FDC"/>
    <w:rsid w:val="00E4003F"/>
    <w:rsid w:val="00E40563"/>
    <w:rsid w:val="00E42DF7"/>
    <w:rsid w:val="00E42E6D"/>
    <w:rsid w:val="00E467A2"/>
    <w:rsid w:val="00E533B7"/>
    <w:rsid w:val="00E578A4"/>
    <w:rsid w:val="00E60186"/>
    <w:rsid w:val="00E64ED3"/>
    <w:rsid w:val="00E75760"/>
    <w:rsid w:val="00E77F36"/>
    <w:rsid w:val="00E844C6"/>
    <w:rsid w:val="00E857CA"/>
    <w:rsid w:val="00E85DD2"/>
    <w:rsid w:val="00E86132"/>
    <w:rsid w:val="00E877F0"/>
    <w:rsid w:val="00E96951"/>
    <w:rsid w:val="00E977D0"/>
    <w:rsid w:val="00EA02DA"/>
    <w:rsid w:val="00EA0FC6"/>
    <w:rsid w:val="00EA187A"/>
    <w:rsid w:val="00EA7845"/>
    <w:rsid w:val="00EB28AD"/>
    <w:rsid w:val="00EB5575"/>
    <w:rsid w:val="00EB62BD"/>
    <w:rsid w:val="00EB6518"/>
    <w:rsid w:val="00EC067F"/>
    <w:rsid w:val="00EC1B20"/>
    <w:rsid w:val="00ED531B"/>
    <w:rsid w:val="00ED5E4E"/>
    <w:rsid w:val="00EE025C"/>
    <w:rsid w:val="00EE142E"/>
    <w:rsid w:val="00EE1A81"/>
    <w:rsid w:val="00EE4896"/>
    <w:rsid w:val="00EF08AD"/>
    <w:rsid w:val="00EF2CD8"/>
    <w:rsid w:val="00F0671C"/>
    <w:rsid w:val="00F119E0"/>
    <w:rsid w:val="00F139FD"/>
    <w:rsid w:val="00F16263"/>
    <w:rsid w:val="00F31EDB"/>
    <w:rsid w:val="00F377DE"/>
    <w:rsid w:val="00F41054"/>
    <w:rsid w:val="00F41F27"/>
    <w:rsid w:val="00F426E5"/>
    <w:rsid w:val="00F42AAE"/>
    <w:rsid w:val="00F43FF6"/>
    <w:rsid w:val="00F47F7F"/>
    <w:rsid w:val="00F505E0"/>
    <w:rsid w:val="00F50E9B"/>
    <w:rsid w:val="00F56306"/>
    <w:rsid w:val="00F72F50"/>
    <w:rsid w:val="00F75BBC"/>
    <w:rsid w:val="00F778FD"/>
    <w:rsid w:val="00F861F4"/>
    <w:rsid w:val="00F863B1"/>
    <w:rsid w:val="00F87DA0"/>
    <w:rsid w:val="00F9131D"/>
    <w:rsid w:val="00F91BCA"/>
    <w:rsid w:val="00F92A03"/>
    <w:rsid w:val="00F93566"/>
    <w:rsid w:val="00F97F21"/>
    <w:rsid w:val="00FB05A8"/>
    <w:rsid w:val="00FB7886"/>
    <w:rsid w:val="00FC4E8F"/>
    <w:rsid w:val="00FD030D"/>
    <w:rsid w:val="00FD1F54"/>
    <w:rsid w:val="00FD27F5"/>
    <w:rsid w:val="00FD6C97"/>
    <w:rsid w:val="00FD7605"/>
    <w:rsid w:val="00FE18F1"/>
    <w:rsid w:val="00FE23D6"/>
    <w:rsid w:val="00FE29A5"/>
    <w:rsid w:val="00FF38E0"/>
    <w:rsid w:val="00FF39D3"/>
    <w:rsid w:val="00FF6114"/>
    <w:rsid w:val="00FF6B89"/>
    <w:rsid w:val="00FF7302"/>
    <w:rsid w:val="326EA056"/>
    <w:rsid w:val="39BA826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79AC7"/>
  <w15:docId w15:val="{04A46F07-0931-4760-91D5-41A04F64D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AT"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76A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731"/>
    <w:pPr>
      <w:tabs>
        <w:tab w:val="center" w:pos="4536"/>
        <w:tab w:val="right" w:pos="9072"/>
      </w:tabs>
    </w:pPr>
  </w:style>
  <w:style w:type="character" w:customStyle="1" w:styleId="HeaderChar">
    <w:name w:val="Header Char"/>
    <w:basedOn w:val="DefaultParagraphFont"/>
    <w:link w:val="Header"/>
    <w:uiPriority w:val="99"/>
    <w:rsid w:val="001B2731"/>
  </w:style>
  <w:style w:type="paragraph" w:styleId="Footer">
    <w:name w:val="footer"/>
    <w:basedOn w:val="Normal"/>
    <w:link w:val="FooterChar"/>
    <w:uiPriority w:val="99"/>
    <w:unhideWhenUsed/>
    <w:rsid w:val="001B2731"/>
    <w:pPr>
      <w:tabs>
        <w:tab w:val="center" w:pos="4536"/>
        <w:tab w:val="right" w:pos="9072"/>
      </w:tabs>
    </w:pPr>
  </w:style>
  <w:style w:type="character" w:customStyle="1" w:styleId="FooterChar">
    <w:name w:val="Footer Char"/>
    <w:basedOn w:val="DefaultParagraphFont"/>
    <w:link w:val="Footer"/>
    <w:uiPriority w:val="99"/>
    <w:rsid w:val="001B2731"/>
  </w:style>
  <w:style w:type="character" w:styleId="Hyperlink">
    <w:name w:val="Hyperlink"/>
    <w:basedOn w:val="DefaultParagraphFont"/>
    <w:uiPriority w:val="99"/>
    <w:unhideWhenUsed/>
    <w:rsid w:val="00E07F82"/>
    <w:rPr>
      <w:color w:val="0000FF" w:themeColor="hyperlink"/>
      <w:u w:val="single"/>
    </w:rPr>
  </w:style>
  <w:style w:type="character" w:styleId="CommentReference">
    <w:name w:val="annotation reference"/>
    <w:basedOn w:val="DefaultParagraphFont"/>
    <w:uiPriority w:val="99"/>
    <w:semiHidden/>
    <w:unhideWhenUsed/>
    <w:rsid w:val="00E977D0"/>
    <w:rPr>
      <w:sz w:val="16"/>
      <w:szCs w:val="16"/>
    </w:rPr>
  </w:style>
  <w:style w:type="paragraph" w:styleId="CommentText">
    <w:name w:val="annotation text"/>
    <w:basedOn w:val="Normal"/>
    <w:link w:val="CommentTextChar"/>
    <w:uiPriority w:val="99"/>
    <w:semiHidden/>
    <w:unhideWhenUsed/>
    <w:rsid w:val="00E977D0"/>
    <w:rPr>
      <w:sz w:val="20"/>
      <w:szCs w:val="20"/>
    </w:rPr>
  </w:style>
  <w:style w:type="character" w:customStyle="1" w:styleId="CommentTextChar">
    <w:name w:val="Comment Text Char"/>
    <w:basedOn w:val="DefaultParagraphFont"/>
    <w:link w:val="CommentText"/>
    <w:uiPriority w:val="99"/>
    <w:semiHidden/>
    <w:rsid w:val="00E977D0"/>
    <w:rPr>
      <w:sz w:val="20"/>
      <w:szCs w:val="20"/>
    </w:rPr>
  </w:style>
  <w:style w:type="paragraph" w:styleId="CommentSubject">
    <w:name w:val="annotation subject"/>
    <w:basedOn w:val="CommentText"/>
    <w:next w:val="CommentText"/>
    <w:link w:val="CommentSubjectChar"/>
    <w:uiPriority w:val="99"/>
    <w:semiHidden/>
    <w:unhideWhenUsed/>
    <w:rsid w:val="00E977D0"/>
    <w:rPr>
      <w:b/>
      <w:bCs/>
    </w:rPr>
  </w:style>
  <w:style w:type="character" w:customStyle="1" w:styleId="CommentSubjectChar">
    <w:name w:val="Comment Subject Char"/>
    <w:basedOn w:val="CommentTextChar"/>
    <w:link w:val="CommentSubject"/>
    <w:uiPriority w:val="99"/>
    <w:semiHidden/>
    <w:rsid w:val="00E977D0"/>
    <w:rPr>
      <w:b/>
      <w:bCs/>
      <w:sz w:val="20"/>
      <w:szCs w:val="20"/>
    </w:rPr>
  </w:style>
  <w:style w:type="paragraph" w:styleId="BalloonText">
    <w:name w:val="Balloon Text"/>
    <w:basedOn w:val="Normal"/>
    <w:link w:val="BalloonTextChar"/>
    <w:uiPriority w:val="99"/>
    <w:semiHidden/>
    <w:unhideWhenUsed/>
    <w:rsid w:val="00E977D0"/>
    <w:rPr>
      <w:rFonts w:ascii="Tahoma" w:hAnsi="Tahoma" w:cs="Tahoma"/>
      <w:sz w:val="16"/>
      <w:szCs w:val="16"/>
    </w:rPr>
  </w:style>
  <w:style w:type="character" w:customStyle="1" w:styleId="BalloonTextChar">
    <w:name w:val="Balloon Text Char"/>
    <w:basedOn w:val="DefaultParagraphFont"/>
    <w:link w:val="BalloonText"/>
    <w:uiPriority w:val="99"/>
    <w:semiHidden/>
    <w:rsid w:val="00E977D0"/>
    <w:rPr>
      <w:rFonts w:ascii="Tahoma" w:hAnsi="Tahoma" w:cs="Tahoma"/>
      <w:sz w:val="16"/>
      <w:szCs w:val="16"/>
    </w:rPr>
  </w:style>
  <w:style w:type="paragraph" w:styleId="FootnoteText">
    <w:name w:val="footnote text"/>
    <w:basedOn w:val="Normal"/>
    <w:link w:val="FootnoteTextChar"/>
    <w:uiPriority w:val="99"/>
    <w:semiHidden/>
    <w:unhideWhenUsed/>
    <w:rsid w:val="008D4ABA"/>
    <w:rPr>
      <w:sz w:val="20"/>
      <w:szCs w:val="20"/>
    </w:rPr>
  </w:style>
  <w:style w:type="character" w:customStyle="1" w:styleId="FootnoteTextChar">
    <w:name w:val="Footnote Text Char"/>
    <w:basedOn w:val="DefaultParagraphFont"/>
    <w:link w:val="FootnoteText"/>
    <w:uiPriority w:val="99"/>
    <w:semiHidden/>
    <w:rsid w:val="008D4ABA"/>
    <w:rPr>
      <w:sz w:val="20"/>
      <w:szCs w:val="20"/>
    </w:rPr>
  </w:style>
  <w:style w:type="character" w:styleId="FootnoteReference">
    <w:name w:val="footnote reference"/>
    <w:basedOn w:val="DefaultParagraphFont"/>
    <w:uiPriority w:val="99"/>
    <w:semiHidden/>
    <w:unhideWhenUsed/>
    <w:rsid w:val="008D4ABA"/>
    <w:rPr>
      <w:vertAlign w:val="superscript"/>
    </w:rPr>
  </w:style>
  <w:style w:type="paragraph" w:styleId="ListParagraph">
    <w:name w:val="List Paragraph"/>
    <w:basedOn w:val="Normal"/>
    <w:uiPriority w:val="34"/>
    <w:qFormat/>
    <w:rsid w:val="00340864"/>
    <w:pPr>
      <w:ind w:left="720"/>
      <w:contextualSpacing/>
    </w:pPr>
  </w:style>
  <w:style w:type="character" w:styleId="FollowedHyperlink">
    <w:name w:val="FollowedHyperlink"/>
    <w:basedOn w:val="DefaultParagraphFont"/>
    <w:uiPriority w:val="99"/>
    <w:semiHidden/>
    <w:unhideWhenUsed/>
    <w:rsid w:val="005E2D1C"/>
    <w:rPr>
      <w:color w:val="800080" w:themeColor="followedHyperlink"/>
      <w:u w:val="single"/>
    </w:rPr>
  </w:style>
  <w:style w:type="paragraph" w:styleId="Revision">
    <w:name w:val="Revision"/>
    <w:hidden/>
    <w:uiPriority w:val="99"/>
    <w:semiHidden/>
    <w:rsid w:val="00D21202"/>
  </w:style>
  <w:style w:type="character" w:styleId="PageNumber">
    <w:name w:val="page number"/>
    <w:basedOn w:val="DefaultParagraphFont"/>
    <w:uiPriority w:val="99"/>
    <w:semiHidden/>
    <w:unhideWhenUsed/>
    <w:rsid w:val="00B722DE"/>
  </w:style>
  <w:style w:type="character" w:customStyle="1" w:styleId="Heading1Char">
    <w:name w:val="Heading 1 Char"/>
    <w:basedOn w:val="DefaultParagraphFont"/>
    <w:link w:val="Heading1"/>
    <w:uiPriority w:val="9"/>
    <w:rsid w:val="002076A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076A6"/>
    <w:pPr>
      <w:spacing w:before="480"/>
      <w:outlineLvl w:val="9"/>
    </w:pPr>
    <w:rPr>
      <w:b/>
      <w:bCs/>
      <w:sz w:val="28"/>
      <w:szCs w:val="28"/>
      <w:lang w:val="en-US"/>
    </w:rPr>
  </w:style>
  <w:style w:type="paragraph" w:styleId="TOC1">
    <w:name w:val="toc 1"/>
    <w:basedOn w:val="Normal"/>
    <w:next w:val="Normal"/>
    <w:autoRedefine/>
    <w:uiPriority w:val="39"/>
    <w:unhideWhenUsed/>
    <w:rsid w:val="00A5462C"/>
    <w:pPr>
      <w:tabs>
        <w:tab w:val="right" w:leader="dot" w:pos="9062"/>
      </w:tabs>
      <w:spacing w:before="120" w:after="0" w:line="360" w:lineRule="auto"/>
    </w:pPr>
    <w:rPr>
      <w:rFonts w:ascii="Helvetica" w:hAnsi="Helvetica"/>
      <w:bCs/>
      <w:noProof/>
      <w:sz w:val="28"/>
      <w:szCs w:val="28"/>
      <w:lang w:val="en-GB"/>
    </w:rPr>
  </w:style>
  <w:style w:type="paragraph" w:styleId="TOC2">
    <w:name w:val="toc 2"/>
    <w:basedOn w:val="Normal"/>
    <w:next w:val="Normal"/>
    <w:autoRedefine/>
    <w:uiPriority w:val="39"/>
    <w:semiHidden/>
    <w:unhideWhenUsed/>
    <w:rsid w:val="002076A6"/>
    <w:pPr>
      <w:spacing w:after="0"/>
      <w:ind w:left="220"/>
    </w:pPr>
    <w:rPr>
      <w:b/>
      <w:bCs/>
    </w:rPr>
  </w:style>
  <w:style w:type="paragraph" w:styleId="TOC3">
    <w:name w:val="toc 3"/>
    <w:basedOn w:val="Normal"/>
    <w:next w:val="Normal"/>
    <w:autoRedefine/>
    <w:uiPriority w:val="39"/>
    <w:semiHidden/>
    <w:unhideWhenUsed/>
    <w:rsid w:val="002076A6"/>
    <w:pPr>
      <w:spacing w:after="0"/>
      <w:ind w:left="440"/>
    </w:pPr>
  </w:style>
  <w:style w:type="paragraph" w:styleId="TOC4">
    <w:name w:val="toc 4"/>
    <w:basedOn w:val="Normal"/>
    <w:next w:val="Normal"/>
    <w:autoRedefine/>
    <w:uiPriority w:val="39"/>
    <w:semiHidden/>
    <w:unhideWhenUsed/>
    <w:rsid w:val="002076A6"/>
    <w:pPr>
      <w:spacing w:after="0"/>
      <w:ind w:left="660"/>
    </w:pPr>
    <w:rPr>
      <w:sz w:val="20"/>
      <w:szCs w:val="20"/>
    </w:rPr>
  </w:style>
  <w:style w:type="paragraph" w:styleId="TOC5">
    <w:name w:val="toc 5"/>
    <w:basedOn w:val="Normal"/>
    <w:next w:val="Normal"/>
    <w:autoRedefine/>
    <w:uiPriority w:val="39"/>
    <w:semiHidden/>
    <w:unhideWhenUsed/>
    <w:rsid w:val="002076A6"/>
    <w:pPr>
      <w:spacing w:after="0"/>
      <w:ind w:left="880"/>
    </w:pPr>
    <w:rPr>
      <w:sz w:val="20"/>
      <w:szCs w:val="20"/>
    </w:rPr>
  </w:style>
  <w:style w:type="paragraph" w:styleId="TOC6">
    <w:name w:val="toc 6"/>
    <w:basedOn w:val="Normal"/>
    <w:next w:val="Normal"/>
    <w:autoRedefine/>
    <w:uiPriority w:val="39"/>
    <w:semiHidden/>
    <w:unhideWhenUsed/>
    <w:rsid w:val="002076A6"/>
    <w:pPr>
      <w:spacing w:after="0"/>
      <w:ind w:left="1100"/>
    </w:pPr>
    <w:rPr>
      <w:sz w:val="20"/>
      <w:szCs w:val="20"/>
    </w:rPr>
  </w:style>
  <w:style w:type="paragraph" w:styleId="TOC7">
    <w:name w:val="toc 7"/>
    <w:basedOn w:val="Normal"/>
    <w:next w:val="Normal"/>
    <w:autoRedefine/>
    <w:uiPriority w:val="39"/>
    <w:semiHidden/>
    <w:unhideWhenUsed/>
    <w:rsid w:val="002076A6"/>
    <w:pPr>
      <w:spacing w:after="0"/>
      <w:ind w:left="1320"/>
    </w:pPr>
    <w:rPr>
      <w:sz w:val="20"/>
      <w:szCs w:val="20"/>
    </w:rPr>
  </w:style>
  <w:style w:type="paragraph" w:styleId="TOC8">
    <w:name w:val="toc 8"/>
    <w:basedOn w:val="Normal"/>
    <w:next w:val="Normal"/>
    <w:autoRedefine/>
    <w:uiPriority w:val="39"/>
    <w:semiHidden/>
    <w:unhideWhenUsed/>
    <w:rsid w:val="002076A6"/>
    <w:pPr>
      <w:spacing w:after="0"/>
      <w:ind w:left="1540"/>
    </w:pPr>
    <w:rPr>
      <w:sz w:val="20"/>
      <w:szCs w:val="20"/>
    </w:rPr>
  </w:style>
  <w:style w:type="paragraph" w:styleId="TOC9">
    <w:name w:val="toc 9"/>
    <w:basedOn w:val="Normal"/>
    <w:next w:val="Normal"/>
    <w:autoRedefine/>
    <w:uiPriority w:val="39"/>
    <w:semiHidden/>
    <w:unhideWhenUsed/>
    <w:rsid w:val="002076A6"/>
    <w:pPr>
      <w:spacing w:after="0"/>
      <w:ind w:left="1760"/>
    </w:pPr>
    <w:rPr>
      <w:sz w:val="20"/>
      <w:szCs w:val="20"/>
    </w:rPr>
  </w:style>
  <w:style w:type="paragraph" w:customStyle="1" w:styleId="pf0">
    <w:name w:val="pf0"/>
    <w:basedOn w:val="Normal"/>
    <w:rsid w:val="00AA1A9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AA1A9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457892">
      <w:bodyDiv w:val="1"/>
      <w:marLeft w:val="0"/>
      <w:marRight w:val="0"/>
      <w:marTop w:val="0"/>
      <w:marBottom w:val="0"/>
      <w:divBdr>
        <w:top w:val="none" w:sz="0" w:space="0" w:color="auto"/>
        <w:left w:val="none" w:sz="0" w:space="0" w:color="auto"/>
        <w:bottom w:val="none" w:sz="0" w:space="0" w:color="auto"/>
        <w:right w:val="none" w:sz="0" w:space="0" w:color="auto"/>
      </w:divBdr>
    </w:div>
    <w:div w:id="37365831">
      <w:bodyDiv w:val="1"/>
      <w:marLeft w:val="0"/>
      <w:marRight w:val="0"/>
      <w:marTop w:val="0"/>
      <w:marBottom w:val="0"/>
      <w:divBdr>
        <w:top w:val="none" w:sz="0" w:space="0" w:color="auto"/>
        <w:left w:val="none" w:sz="0" w:space="0" w:color="auto"/>
        <w:bottom w:val="none" w:sz="0" w:space="0" w:color="auto"/>
        <w:right w:val="none" w:sz="0" w:space="0" w:color="auto"/>
      </w:divBdr>
    </w:div>
    <w:div w:id="88628488">
      <w:bodyDiv w:val="1"/>
      <w:marLeft w:val="0"/>
      <w:marRight w:val="0"/>
      <w:marTop w:val="0"/>
      <w:marBottom w:val="0"/>
      <w:divBdr>
        <w:top w:val="none" w:sz="0" w:space="0" w:color="auto"/>
        <w:left w:val="none" w:sz="0" w:space="0" w:color="auto"/>
        <w:bottom w:val="none" w:sz="0" w:space="0" w:color="auto"/>
        <w:right w:val="none" w:sz="0" w:space="0" w:color="auto"/>
      </w:divBdr>
    </w:div>
    <w:div w:id="156844532">
      <w:bodyDiv w:val="1"/>
      <w:marLeft w:val="0"/>
      <w:marRight w:val="0"/>
      <w:marTop w:val="0"/>
      <w:marBottom w:val="0"/>
      <w:divBdr>
        <w:top w:val="none" w:sz="0" w:space="0" w:color="auto"/>
        <w:left w:val="none" w:sz="0" w:space="0" w:color="auto"/>
        <w:bottom w:val="none" w:sz="0" w:space="0" w:color="auto"/>
        <w:right w:val="none" w:sz="0" w:space="0" w:color="auto"/>
      </w:divBdr>
      <w:divsChild>
        <w:div w:id="278727014">
          <w:marLeft w:val="0"/>
          <w:marRight w:val="0"/>
          <w:marTop w:val="0"/>
          <w:marBottom w:val="0"/>
          <w:divBdr>
            <w:top w:val="none" w:sz="0" w:space="0" w:color="auto"/>
            <w:left w:val="none" w:sz="0" w:space="0" w:color="auto"/>
            <w:bottom w:val="none" w:sz="0" w:space="0" w:color="auto"/>
            <w:right w:val="none" w:sz="0" w:space="0" w:color="auto"/>
          </w:divBdr>
        </w:div>
      </w:divsChild>
    </w:div>
    <w:div w:id="242448386">
      <w:bodyDiv w:val="1"/>
      <w:marLeft w:val="0"/>
      <w:marRight w:val="0"/>
      <w:marTop w:val="0"/>
      <w:marBottom w:val="0"/>
      <w:divBdr>
        <w:top w:val="none" w:sz="0" w:space="0" w:color="auto"/>
        <w:left w:val="none" w:sz="0" w:space="0" w:color="auto"/>
        <w:bottom w:val="none" w:sz="0" w:space="0" w:color="auto"/>
        <w:right w:val="none" w:sz="0" w:space="0" w:color="auto"/>
      </w:divBdr>
    </w:div>
    <w:div w:id="278028320">
      <w:bodyDiv w:val="1"/>
      <w:marLeft w:val="0"/>
      <w:marRight w:val="0"/>
      <w:marTop w:val="0"/>
      <w:marBottom w:val="0"/>
      <w:divBdr>
        <w:top w:val="none" w:sz="0" w:space="0" w:color="auto"/>
        <w:left w:val="none" w:sz="0" w:space="0" w:color="auto"/>
        <w:bottom w:val="none" w:sz="0" w:space="0" w:color="auto"/>
        <w:right w:val="none" w:sz="0" w:space="0" w:color="auto"/>
      </w:divBdr>
    </w:div>
    <w:div w:id="279268623">
      <w:bodyDiv w:val="1"/>
      <w:marLeft w:val="0"/>
      <w:marRight w:val="0"/>
      <w:marTop w:val="0"/>
      <w:marBottom w:val="0"/>
      <w:divBdr>
        <w:top w:val="none" w:sz="0" w:space="0" w:color="auto"/>
        <w:left w:val="none" w:sz="0" w:space="0" w:color="auto"/>
        <w:bottom w:val="none" w:sz="0" w:space="0" w:color="auto"/>
        <w:right w:val="none" w:sz="0" w:space="0" w:color="auto"/>
      </w:divBdr>
    </w:div>
    <w:div w:id="293561322">
      <w:bodyDiv w:val="1"/>
      <w:marLeft w:val="0"/>
      <w:marRight w:val="0"/>
      <w:marTop w:val="0"/>
      <w:marBottom w:val="0"/>
      <w:divBdr>
        <w:top w:val="none" w:sz="0" w:space="0" w:color="auto"/>
        <w:left w:val="none" w:sz="0" w:space="0" w:color="auto"/>
        <w:bottom w:val="none" w:sz="0" w:space="0" w:color="auto"/>
        <w:right w:val="none" w:sz="0" w:space="0" w:color="auto"/>
      </w:divBdr>
    </w:div>
    <w:div w:id="325323737">
      <w:bodyDiv w:val="1"/>
      <w:marLeft w:val="0"/>
      <w:marRight w:val="0"/>
      <w:marTop w:val="0"/>
      <w:marBottom w:val="0"/>
      <w:divBdr>
        <w:top w:val="none" w:sz="0" w:space="0" w:color="auto"/>
        <w:left w:val="none" w:sz="0" w:space="0" w:color="auto"/>
        <w:bottom w:val="none" w:sz="0" w:space="0" w:color="auto"/>
        <w:right w:val="none" w:sz="0" w:space="0" w:color="auto"/>
      </w:divBdr>
    </w:div>
    <w:div w:id="336612187">
      <w:bodyDiv w:val="1"/>
      <w:marLeft w:val="0"/>
      <w:marRight w:val="0"/>
      <w:marTop w:val="0"/>
      <w:marBottom w:val="0"/>
      <w:divBdr>
        <w:top w:val="none" w:sz="0" w:space="0" w:color="auto"/>
        <w:left w:val="none" w:sz="0" w:space="0" w:color="auto"/>
        <w:bottom w:val="none" w:sz="0" w:space="0" w:color="auto"/>
        <w:right w:val="none" w:sz="0" w:space="0" w:color="auto"/>
      </w:divBdr>
    </w:div>
    <w:div w:id="339935617">
      <w:bodyDiv w:val="1"/>
      <w:marLeft w:val="0"/>
      <w:marRight w:val="0"/>
      <w:marTop w:val="0"/>
      <w:marBottom w:val="0"/>
      <w:divBdr>
        <w:top w:val="none" w:sz="0" w:space="0" w:color="auto"/>
        <w:left w:val="none" w:sz="0" w:space="0" w:color="auto"/>
        <w:bottom w:val="none" w:sz="0" w:space="0" w:color="auto"/>
        <w:right w:val="none" w:sz="0" w:space="0" w:color="auto"/>
      </w:divBdr>
    </w:div>
    <w:div w:id="348871955">
      <w:bodyDiv w:val="1"/>
      <w:marLeft w:val="0"/>
      <w:marRight w:val="0"/>
      <w:marTop w:val="0"/>
      <w:marBottom w:val="0"/>
      <w:divBdr>
        <w:top w:val="none" w:sz="0" w:space="0" w:color="auto"/>
        <w:left w:val="none" w:sz="0" w:space="0" w:color="auto"/>
        <w:bottom w:val="none" w:sz="0" w:space="0" w:color="auto"/>
        <w:right w:val="none" w:sz="0" w:space="0" w:color="auto"/>
      </w:divBdr>
    </w:div>
    <w:div w:id="430978583">
      <w:bodyDiv w:val="1"/>
      <w:marLeft w:val="0"/>
      <w:marRight w:val="0"/>
      <w:marTop w:val="0"/>
      <w:marBottom w:val="0"/>
      <w:divBdr>
        <w:top w:val="none" w:sz="0" w:space="0" w:color="auto"/>
        <w:left w:val="none" w:sz="0" w:space="0" w:color="auto"/>
        <w:bottom w:val="none" w:sz="0" w:space="0" w:color="auto"/>
        <w:right w:val="none" w:sz="0" w:space="0" w:color="auto"/>
      </w:divBdr>
    </w:div>
    <w:div w:id="463814015">
      <w:bodyDiv w:val="1"/>
      <w:marLeft w:val="0"/>
      <w:marRight w:val="0"/>
      <w:marTop w:val="0"/>
      <w:marBottom w:val="0"/>
      <w:divBdr>
        <w:top w:val="none" w:sz="0" w:space="0" w:color="auto"/>
        <w:left w:val="none" w:sz="0" w:space="0" w:color="auto"/>
        <w:bottom w:val="none" w:sz="0" w:space="0" w:color="auto"/>
        <w:right w:val="none" w:sz="0" w:space="0" w:color="auto"/>
      </w:divBdr>
    </w:div>
    <w:div w:id="614099142">
      <w:bodyDiv w:val="1"/>
      <w:marLeft w:val="0"/>
      <w:marRight w:val="0"/>
      <w:marTop w:val="0"/>
      <w:marBottom w:val="0"/>
      <w:divBdr>
        <w:top w:val="none" w:sz="0" w:space="0" w:color="auto"/>
        <w:left w:val="none" w:sz="0" w:space="0" w:color="auto"/>
        <w:bottom w:val="none" w:sz="0" w:space="0" w:color="auto"/>
        <w:right w:val="none" w:sz="0" w:space="0" w:color="auto"/>
      </w:divBdr>
    </w:div>
    <w:div w:id="684475553">
      <w:bodyDiv w:val="1"/>
      <w:marLeft w:val="0"/>
      <w:marRight w:val="0"/>
      <w:marTop w:val="0"/>
      <w:marBottom w:val="0"/>
      <w:divBdr>
        <w:top w:val="none" w:sz="0" w:space="0" w:color="auto"/>
        <w:left w:val="none" w:sz="0" w:space="0" w:color="auto"/>
        <w:bottom w:val="none" w:sz="0" w:space="0" w:color="auto"/>
        <w:right w:val="none" w:sz="0" w:space="0" w:color="auto"/>
      </w:divBdr>
    </w:div>
    <w:div w:id="687221002">
      <w:bodyDiv w:val="1"/>
      <w:marLeft w:val="0"/>
      <w:marRight w:val="0"/>
      <w:marTop w:val="0"/>
      <w:marBottom w:val="0"/>
      <w:divBdr>
        <w:top w:val="none" w:sz="0" w:space="0" w:color="auto"/>
        <w:left w:val="none" w:sz="0" w:space="0" w:color="auto"/>
        <w:bottom w:val="none" w:sz="0" w:space="0" w:color="auto"/>
        <w:right w:val="none" w:sz="0" w:space="0" w:color="auto"/>
      </w:divBdr>
    </w:div>
    <w:div w:id="786267532">
      <w:bodyDiv w:val="1"/>
      <w:marLeft w:val="0"/>
      <w:marRight w:val="0"/>
      <w:marTop w:val="0"/>
      <w:marBottom w:val="0"/>
      <w:divBdr>
        <w:top w:val="none" w:sz="0" w:space="0" w:color="auto"/>
        <w:left w:val="none" w:sz="0" w:space="0" w:color="auto"/>
        <w:bottom w:val="none" w:sz="0" w:space="0" w:color="auto"/>
        <w:right w:val="none" w:sz="0" w:space="0" w:color="auto"/>
      </w:divBdr>
    </w:div>
    <w:div w:id="795680683">
      <w:bodyDiv w:val="1"/>
      <w:marLeft w:val="0"/>
      <w:marRight w:val="0"/>
      <w:marTop w:val="0"/>
      <w:marBottom w:val="0"/>
      <w:divBdr>
        <w:top w:val="none" w:sz="0" w:space="0" w:color="auto"/>
        <w:left w:val="none" w:sz="0" w:space="0" w:color="auto"/>
        <w:bottom w:val="none" w:sz="0" w:space="0" w:color="auto"/>
        <w:right w:val="none" w:sz="0" w:space="0" w:color="auto"/>
      </w:divBdr>
      <w:divsChild>
        <w:div w:id="1807309044">
          <w:marLeft w:val="0"/>
          <w:marRight w:val="0"/>
          <w:marTop w:val="0"/>
          <w:marBottom w:val="0"/>
          <w:divBdr>
            <w:top w:val="none" w:sz="0" w:space="0" w:color="auto"/>
            <w:left w:val="none" w:sz="0" w:space="0" w:color="auto"/>
            <w:bottom w:val="none" w:sz="0" w:space="0" w:color="auto"/>
            <w:right w:val="none" w:sz="0" w:space="0" w:color="auto"/>
          </w:divBdr>
        </w:div>
      </w:divsChild>
    </w:div>
    <w:div w:id="992177646">
      <w:bodyDiv w:val="1"/>
      <w:marLeft w:val="0"/>
      <w:marRight w:val="0"/>
      <w:marTop w:val="0"/>
      <w:marBottom w:val="0"/>
      <w:divBdr>
        <w:top w:val="none" w:sz="0" w:space="0" w:color="auto"/>
        <w:left w:val="none" w:sz="0" w:space="0" w:color="auto"/>
        <w:bottom w:val="none" w:sz="0" w:space="0" w:color="auto"/>
        <w:right w:val="none" w:sz="0" w:space="0" w:color="auto"/>
      </w:divBdr>
    </w:div>
    <w:div w:id="1005132575">
      <w:bodyDiv w:val="1"/>
      <w:marLeft w:val="0"/>
      <w:marRight w:val="0"/>
      <w:marTop w:val="0"/>
      <w:marBottom w:val="0"/>
      <w:divBdr>
        <w:top w:val="none" w:sz="0" w:space="0" w:color="auto"/>
        <w:left w:val="none" w:sz="0" w:space="0" w:color="auto"/>
        <w:bottom w:val="none" w:sz="0" w:space="0" w:color="auto"/>
        <w:right w:val="none" w:sz="0" w:space="0" w:color="auto"/>
      </w:divBdr>
    </w:div>
    <w:div w:id="1021393624">
      <w:bodyDiv w:val="1"/>
      <w:marLeft w:val="0"/>
      <w:marRight w:val="0"/>
      <w:marTop w:val="0"/>
      <w:marBottom w:val="0"/>
      <w:divBdr>
        <w:top w:val="none" w:sz="0" w:space="0" w:color="auto"/>
        <w:left w:val="none" w:sz="0" w:space="0" w:color="auto"/>
        <w:bottom w:val="none" w:sz="0" w:space="0" w:color="auto"/>
        <w:right w:val="none" w:sz="0" w:space="0" w:color="auto"/>
      </w:divBdr>
    </w:div>
    <w:div w:id="1034693310">
      <w:bodyDiv w:val="1"/>
      <w:marLeft w:val="0"/>
      <w:marRight w:val="0"/>
      <w:marTop w:val="0"/>
      <w:marBottom w:val="0"/>
      <w:divBdr>
        <w:top w:val="none" w:sz="0" w:space="0" w:color="auto"/>
        <w:left w:val="none" w:sz="0" w:space="0" w:color="auto"/>
        <w:bottom w:val="none" w:sz="0" w:space="0" w:color="auto"/>
        <w:right w:val="none" w:sz="0" w:space="0" w:color="auto"/>
      </w:divBdr>
    </w:div>
    <w:div w:id="1038815728">
      <w:bodyDiv w:val="1"/>
      <w:marLeft w:val="0"/>
      <w:marRight w:val="0"/>
      <w:marTop w:val="0"/>
      <w:marBottom w:val="0"/>
      <w:divBdr>
        <w:top w:val="none" w:sz="0" w:space="0" w:color="auto"/>
        <w:left w:val="none" w:sz="0" w:space="0" w:color="auto"/>
        <w:bottom w:val="none" w:sz="0" w:space="0" w:color="auto"/>
        <w:right w:val="none" w:sz="0" w:space="0" w:color="auto"/>
      </w:divBdr>
    </w:div>
    <w:div w:id="1078527085">
      <w:bodyDiv w:val="1"/>
      <w:marLeft w:val="0"/>
      <w:marRight w:val="0"/>
      <w:marTop w:val="0"/>
      <w:marBottom w:val="0"/>
      <w:divBdr>
        <w:top w:val="none" w:sz="0" w:space="0" w:color="auto"/>
        <w:left w:val="none" w:sz="0" w:space="0" w:color="auto"/>
        <w:bottom w:val="none" w:sz="0" w:space="0" w:color="auto"/>
        <w:right w:val="none" w:sz="0" w:space="0" w:color="auto"/>
      </w:divBdr>
    </w:div>
    <w:div w:id="1129784262">
      <w:bodyDiv w:val="1"/>
      <w:marLeft w:val="0"/>
      <w:marRight w:val="0"/>
      <w:marTop w:val="0"/>
      <w:marBottom w:val="0"/>
      <w:divBdr>
        <w:top w:val="none" w:sz="0" w:space="0" w:color="auto"/>
        <w:left w:val="none" w:sz="0" w:space="0" w:color="auto"/>
        <w:bottom w:val="none" w:sz="0" w:space="0" w:color="auto"/>
        <w:right w:val="none" w:sz="0" w:space="0" w:color="auto"/>
      </w:divBdr>
    </w:div>
    <w:div w:id="1159616182">
      <w:bodyDiv w:val="1"/>
      <w:marLeft w:val="0"/>
      <w:marRight w:val="0"/>
      <w:marTop w:val="0"/>
      <w:marBottom w:val="0"/>
      <w:divBdr>
        <w:top w:val="none" w:sz="0" w:space="0" w:color="auto"/>
        <w:left w:val="none" w:sz="0" w:space="0" w:color="auto"/>
        <w:bottom w:val="none" w:sz="0" w:space="0" w:color="auto"/>
        <w:right w:val="none" w:sz="0" w:space="0" w:color="auto"/>
      </w:divBdr>
    </w:div>
    <w:div w:id="1223440964">
      <w:bodyDiv w:val="1"/>
      <w:marLeft w:val="0"/>
      <w:marRight w:val="0"/>
      <w:marTop w:val="0"/>
      <w:marBottom w:val="0"/>
      <w:divBdr>
        <w:top w:val="none" w:sz="0" w:space="0" w:color="auto"/>
        <w:left w:val="none" w:sz="0" w:space="0" w:color="auto"/>
        <w:bottom w:val="none" w:sz="0" w:space="0" w:color="auto"/>
        <w:right w:val="none" w:sz="0" w:space="0" w:color="auto"/>
      </w:divBdr>
    </w:div>
    <w:div w:id="1254899582">
      <w:bodyDiv w:val="1"/>
      <w:marLeft w:val="0"/>
      <w:marRight w:val="0"/>
      <w:marTop w:val="0"/>
      <w:marBottom w:val="0"/>
      <w:divBdr>
        <w:top w:val="none" w:sz="0" w:space="0" w:color="auto"/>
        <w:left w:val="none" w:sz="0" w:space="0" w:color="auto"/>
        <w:bottom w:val="none" w:sz="0" w:space="0" w:color="auto"/>
        <w:right w:val="none" w:sz="0" w:space="0" w:color="auto"/>
      </w:divBdr>
    </w:div>
    <w:div w:id="1302229811">
      <w:bodyDiv w:val="1"/>
      <w:marLeft w:val="0"/>
      <w:marRight w:val="0"/>
      <w:marTop w:val="0"/>
      <w:marBottom w:val="0"/>
      <w:divBdr>
        <w:top w:val="none" w:sz="0" w:space="0" w:color="auto"/>
        <w:left w:val="none" w:sz="0" w:space="0" w:color="auto"/>
        <w:bottom w:val="none" w:sz="0" w:space="0" w:color="auto"/>
        <w:right w:val="none" w:sz="0" w:space="0" w:color="auto"/>
      </w:divBdr>
    </w:div>
    <w:div w:id="1427076401">
      <w:bodyDiv w:val="1"/>
      <w:marLeft w:val="0"/>
      <w:marRight w:val="0"/>
      <w:marTop w:val="0"/>
      <w:marBottom w:val="0"/>
      <w:divBdr>
        <w:top w:val="none" w:sz="0" w:space="0" w:color="auto"/>
        <w:left w:val="none" w:sz="0" w:space="0" w:color="auto"/>
        <w:bottom w:val="none" w:sz="0" w:space="0" w:color="auto"/>
        <w:right w:val="none" w:sz="0" w:space="0" w:color="auto"/>
      </w:divBdr>
    </w:div>
    <w:div w:id="1509444919">
      <w:bodyDiv w:val="1"/>
      <w:marLeft w:val="0"/>
      <w:marRight w:val="0"/>
      <w:marTop w:val="0"/>
      <w:marBottom w:val="0"/>
      <w:divBdr>
        <w:top w:val="none" w:sz="0" w:space="0" w:color="auto"/>
        <w:left w:val="none" w:sz="0" w:space="0" w:color="auto"/>
        <w:bottom w:val="none" w:sz="0" w:space="0" w:color="auto"/>
        <w:right w:val="none" w:sz="0" w:space="0" w:color="auto"/>
      </w:divBdr>
    </w:div>
    <w:div w:id="1599217474">
      <w:bodyDiv w:val="1"/>
      <w:marLeft w:val="0"/>
      <w:marRight w:val="0"/>
      <w:marTop w:val="0"/>
      <w:marBottom w:val="0"/>
      <w:divBdr>
        <w:top w:val="none" w:sz="0" w:space="0" w:color="auto"/>
        <w:left w:val="none" w:sz="0" w:space="0" w:color="auto"/>
        <w:bottom w:val="none" w:sz="0" w:space="0" w:color="auto"/>
        <w:right w:val="none" w:sz="0" w:space="0" w:color="auto"/>
      </w:divBdr>
    </w:div>
    <w:div w:id="1602762757">
      <w:bodyDiv w:val="1"/>
      <w:marLeft w:val="0"/>
      <w:marRight w:val="0"/>
      <w:marTop w:val="0"/>
      <w:marBottom w:val="0"/>
      <w:divBdr>
        <w:top w:val="none" w:sz="0" w:space="0" w:color="auto"/>
        <w:left w:val="none" w:sz="0" w:space="0" w:color="auto"/>
        <w:bottom w:val="none" w:sz="0" w:space="0" w:color="auto"/>
        <w:right w:val="none" w:sz="0" w:space="0" w:color="auto"/>
      </w:divBdr>
    </w:div>
    <w:div w:id="1680085903">
      <w:bodyDiv w:val="1"/>
      <w:marLeft w:val="0"/>
      <w:marRight w:val="0"/>
      <w:marTop w:val="0"/>
      <w:marBottom w:val="0"/>
      <w:divBdr>
        <w:top w:val="none" w:sz="0" w:space="0" w:color="auto"/>
        <w:left w:val="none" w:sz="0" w:space="0" w:color="auto"/>
        <w:bottom w:val="none" w:sz="0" w:space="0" w:color="auto"/>
        <w:right w:val="none" w:sz="0" w:space="0" w:color="auto"/>
      </w:divBdr>
    </w:div>
    <w:div w:id="1683775745">
      <w:bodyDiv w:val="1"/>
      <w:marLeft w:val="0"/>
      <w:marRight w:val="0"/>
      <w:marTop w:val="0"/>
      <w:marBottom w:val="0"/>
      <w:divBdr>
        <w:top w:val="none" w:sz="0" w:space="0" w:color="auto"/>
        <w:left w:val="none" w:sz="0" w:space="0" w:color="auto"/>
        <w:bottom w:val="none" w:sz="0" w:space="0" w:color="auto"/>
        <w:right w:val="none" w:sz="0" w:space="0" w:color="auto"/>
      </w:divBdr>
    </w:div>
    <w:div w:id="1711997590">
      <w:bodyDiv w:val="1"/>
      <w:marLeft w:val="0"/>
      <w:marRight w:val="0"/>
      <w:marTop w:val="0"/>
      <w:marBottom w:val="0"/>
      <w:divBdr>
        <w:top w:val="none" w:sz="0" w:space="0" w:color="auto"/>
        <w:left w:val="none" w:sz="0" w:space="0" w:color="auto"/>
        <w:bottom w:val="none" w:sz="0" w:space="0" w:color="auto"/>
        <w:right w:val="none" w:sz="0" w:space="0" w:color="auto"/>
      </w:divBdr>
    </w:div>
    <w:div w:id="1773742379">
      <w:bodyDiv w:val="1"/>
      <w:marLeft w:val="0"/>
      <w:marRight w:val="0"/>
      <w:marTop w:val="0"/>
      <w:marBottom w:val="0"/>
      <w:divBdr>
        <w:top w:val="none" w:sz="0" w:space="0" w:color="auto"/>
        <w:left w:val="none" w:sz="0" w:space="0" w:color="auto"/>
        <w:bottom w:val="none" w:sz="0" w:space="0" w:color="auto"/>
        <w:right w:val="none" w:sz="0" w:space="0" w:color="auto"/>
      </w:divBdr>
    </w:div>
    <w:div w:id="1842426753">
      <w:bodyDiv w:val="1"/>
      <w:marLeft w:val="0"/>
      <w:marRight w:val="0"/>
      <w:marTop w:val="0"/>
      <w:marBottom w:val="0"/>
      <w:divBdr>
        <w:top w:val="none" w:sz="0" w:space="0" w:color="auto"/>
        <w:left w:val="none" w:sz="0" w:space="0" w:color="auto"/>
        <w:bottom w:val="none" w:sz="0" w:space="0" w:color="auto"/>
        <w:right w:val="none" w:sz="0" w:space="0" w:color="auto"/>
      </w:divBdr>
    </w:div>
    <w:div w:id="1856379359">
      <w:bodyDiv w:val="1"/>
      <w:marLeft w:val="0"/>
      <w:marRight w:val="0"/>
      <w:marTop w:val="0"/>
      <w:marBottom w:val="0"/>
      <w:divBdr>
        <w:top w:val="none" w:sz="0" w:space="0" w:color="auto"/>
        <w:left w:val="none" w:sz="0" w:space="0" w:color="auto"/>
        <w:bottom w:val="none" w:sz="0" w:space="0" w:color="auto"/>
        <w:right w:val="none" w:sz="0" w:space="0" w:color="auto"/>
      </w:divBdr>
    </w:div>
    <w:div w:id="1878813299">
      <w:bodyDiv w:val="1"/>
      <w:marLeft w:val="0"/>
      <w:marRight w:val="0"/>
      <w:marTop w:val="0"/>
      <w:marBottom w:val="0"/>
      <w:divBdr>
        <w:top w:val="none" w:sz="0" w:space="0" w:color="auto"/>
        <w:left w:val="none" w:sz="0" w:space="0" w:color="auto"/>
        <w:bottom w:val="none" w:sz="0" w:space="0" w:color="auto"/>
        <w:right w:val="none" w:sz="0" w:space="0" w:color="auto"/>
      </w:divBdr>
    </w:div>
    <w:div w:id="1886407330">
      <w:bodyDiv w:val="1"/>
      <w:marLeft w:val="0"/>
      <w:marRight w:val="0"/>
      <w:marTop w:val="0"/>
      <w:marBottom w:val="0"/>
      <w:divBdr>
        <w:top w:val="none" w:sz="0" w:space="0" w:color="auto"/>
        <w:left w:val="none" w:sz="0" w:space="0" w:color="auto"/>
        <w:bottom w:val="none" w:sz="0" w:space="0" w:color="auto"/>
        <w:right w:val="none" w:sz="0" w:space="0" w:color="auto"/>
      </w:divBdr>
    </w:div>
    <w:div w:id="1890259106">
      <w:bodyDiv w:val="1"/>
      <w:marLeft w:val="0"/>
      <w:marRight w:val="0"/>
      <w:marTop w:val="0"/>
      <w:marBottom w:val="0"/>
      <w:divBdr>
        <w:top w:val="none" w:sz="0" w:space="0" w:color="auto"/>
        <w:left w:val="none" w:sz="0" w:space="0" w:color="auto"/>
        <w:bottom w:val="none" w:sz="0" w:space="0" w:color="auto"/>
        <w:right w:val="none" w:sz="0" w:space="0" w:color="auto"/>
      </w:divBdr>
    </w:div>
    <w:div w:id="1906913252">
      <w:bodyDiv w:val="1"/>
      <w:marLeft w:val="0"/>
      <w:marRight w:val="0"/>
      <w:marTop w:val="0"/>
      <w:marBottom w:val="0"/>
      <w:divBdr>
        <w:top w:val="none" w:sz="0" w:space="0" w:color="auto"/>
        <w:left w:val="none" w:sz="0" w:space="0" w:color="auto"/>
        <w:bottom w:val="none" w:sz="0" w:space="0" w:color="auto"/>
        <w:right w:val="none" w:sz="0" w:space="0" w:color="auto"/>
      </w:divBdr>
    </w:div>
    <w:div w:id="2014839547">
      <w:bodyDiv w:val="1"/>
      <w:marLeft w:val="0"/>
      <w:marRight w:val="0"/>
      <w:marTop w:val="0"/>
      <w:marBottom w:val="0"/>
      <w:divBdr>
        <w:top w:val="none" w:sz="0" w:space="0" w:color="auto"/>
        <w:left w:val="none" w:sz="0" w:space="0" w:color="auto"/>
        <w:bottom w:val="none" w:sz="0" w:space="0" w:color="auto"/>
        <w:right w:val="none" w:sz="0" w:space="0" w:color="auto"/>
      </w:divBdr>
    </w:div>
    <w:div w:id="2023972064">
      <w:bodyDiv w:val="1"/>
      <w:marLeft w:val="0"/>
      <w:marRight w:val="0"/>
      <w:marTop w:val="0"/>
      <w:marBottom w:val="0"/>
      <w:divBdr>
        <w:top w:val="none" w:sz="0" w:space="0" w:color="auto"/>
        <w:left w:val="none" w:sz="0" w:space="0" w:color="auto"/>
        <w:bottom w:val="none" w:sz="0" w:space="0" w:color="auto"/>
        <w:right w:val="none" w:sz="0" w:space="0" w:color="auto"/>
      </w:divBdr>
    </w:div>
    <w:div w:id="2027560675">
      <w:bodyDiv w:val="1"/>
      <w:marLeft w:val="0"/>
      <w:marRight w:val="0"/>
      <w:marTop w:val="0"/>
      <w:marBottom w:val="0"/>
      <w:divBdr>
        <w:top w:val="none" w:sz="0" w:space="0" w:color="auto"/>
        <w:left w:val="none" w:sz="0" w:space="0" w:color="auto"/>
        <w:bottom w:val="none" w:sz="0" w:space="0" w:color="auto"/>
        <w:right w:val="none" w:sz="0" w:space="0" w:color="auto"/>
      </w:divBdr>
    </w:div>
    <w:div w:id="2075929424">
      <w:bodyDiv w:val="1"/>
      <w:marLeft w:val="0"/>
      <w:marRight w:val="0"/>
      <w:marTop w:val="0"/>
      <w:marBottom w:val="0"/>
      <w:divBdr>
        <w:top w:val="none" w:sz="0" w:space="0" w:color="auto"/>
        <w:left w:val="none" w:sz="0" w:space="0" w:color="auto"/>
        <w:bottom w:val="none" w:sz="0" w:space="0" w:color="auto"/>
        <w:right w:val="none" w:sz="0" w:space="0" w:color="auto"/>
      </w:divBdr>
    </w:div>
    <w:div w:id="2111078301">
      <w:bodyDiv w:val="1"/>
      <w:marLeft w:val="0"/>
      <w:marRight w:val="0"/>
      <w:marTop w:val="0"/>
      <w:marBottom w:val="0"/>
      <w:divBdr>
        <w:top w:val="none" w:sz="0" w:space="0" w:color="auto"/>
        <w:left w:val="none" w:sz="0" w:space="0" w:color="auto"/>
        <w:bottom w:val="none" w:sz="0" w:space="0" w:color="auto"/>
        <w:right w:val="none" w:sz="0" w:space="0" w:color="auto"/>
      </w:divBdr>
    </w:div>
    <w:div w:id="213994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enil.eu/wp-content/uploads/2023/06/Myths-Buster_Personal-assistance_web_low-res-1.pdf"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secretariat@enil.e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nil.eu/campaigns/the-enil-manifesto-to-the-european-elections-and-the-legislative-period-2024-2029/"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enil.eu/wp-content/uploads/2023/05/ENIL_Proposal-to-the-Guidance-on-Independent-Living.pdf" TargetMode="External"/><Relationship Id="rId20" Type="http://schemas.openxmlformats.org/officeDocument/2006/relationships/hyperlink" Target="http://www.enil.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nil.eu/wp-content/uploads/2024/03/ENIL-Proposal_SoSe-of-Excellence_FINAL-Version.pdf"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nil.eu/wp-content/uploads/2022/03/Myths-Buster-final-spread-A3-WEB.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il.eu/wp-content/uploads/2023/12/ENIL-Briefing-on-EU-Funds-2021-2027.pdf" TargetMode="External"/><Relationship Id="rId22" Type="http://schemas.openxmlformats.org/officeDocument/2006/relationships/hyperlink" Target="http://www.enil.eu"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N/ALL/?uri=CELEX:02014R0651-20230701" TargetMode="External"/><Relationship Id="rId7" Type="http://schemas.openxmlformats.org/officeDocument/2006/relationships/hyperlink" Target="https://www.bmwsb.bund.de/SharedDocs/pressemitteilungen/Webs/BMWSB/DE/2024/06/NWG.html" TargetMode="External"/><Relationship Id="rId2" Type="http://schemas.openxmlformats.org/officeDocument/2006/relationships/hyperlink" Target="https://www.kassel.de/aktuelles/aktuelle-meldungen/foerdermittelbescheid.php" TargetMode="External"/><Relationship Id="rId1" Type="http://schemas.openxmlformats.org/officeDocument/2006/relationships/hyperlink" Target="https://enil.eu/enil-case-study-finds-state-aid-to-be-important-in-funding-institutions/" TargetMode="External"/><Relationship Id="rId6" Type="http://schemas.openxmlformats.org/officeDocument/2006/relationships/hyperlink" Target="https://www.edf-feph.org/publications/executive-summary-edf-human-rights-report-on-legal-capacity-personal-choice-and-control/" TargetMode="External"/><Relationship Id="rId5" Type="http://schemas.openxmlformats.org/officeDocument/2006/relationships/hyperlink" Target="https://deinstitutionalisationdotcom.files.wordpress.com/2020/05/eeg-di-report-2020-1.pdf" TargetMode="External"/><Relationship Id="rId4" Type="http://schemas.openxmlformats.org/officeDocument/2006/relationships/hyperlink" Target="https://research.kent.ac.uk/tizard/2019/06/11/deinstitutionalisation-and-community-living-outcomes-and-costs/"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83816B28ACE74E999CE4EE4BED4319" ma:contentTypeVersion="11" ma:contentTypeDescription="Create a new document." ma:contentTypeScope="" ma:versionID="bdc927862769e071ebe8fc3d4d11f60f">
  <xsd:schema xmlns:xsd="http://www.w3.org/2001/XMLSchema" xmlns:xs="http://www.w3.org/2001/XMLSchema" xmlns:p="http://schemas.microsoft.com/office/2006/metadata/properties" xmlns:ns3="6356e671-d1fd-4c66-8f2a-2c62f3d1fe14" xmlns:ns4="d42c06b1-ebfe-4946-9238-ad2e093e3955" targetNamespace="http://schemas.microsoft.com/office/2006/metadata/properties" ma:root="true" ma:fieldsID="e3237969d54e5ae728c4f1a7d014eb51" ns3:_="" ns4:_="">
    <xsd:import namespace="6356e671-d1fd-4c66-8f2a-2c62f3d1fe14"/>
    <xsd:import namespace="d42c06b1-ebfe-4946-9238-ad2e093e395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56e671-d1fd-4c66-8f2a-2c62f3d1fe1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2c06b1-ebfe-4946-9238-ad2e093e395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16A9CB0-17DE-4BE1-BC48-E915DFF303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56e671-d1fd-4c66-8f2a-2c62f3d1fe14"/>
    <ds:schemaRef ds:uri="d42c06b1-ebfe-4946-9238-ad2e093e3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648708-274E-4BD0-A648-A5765CF62685}">
  <ds:schemaRefs>
    <ds:schemaRef ds:uri="http://schemas.microsoft.com/sharepoint/v3/contenttype/forms"/>
  </ds:schemaRefs>
</ds:datastoreItem>
</file>

<file path=customXml/itemProps3.xml><?xml version="1.0" encoding="utf-8"?>
<ds:datastoreItem xmlns:ds="http://schemas.openxmlformats.org/officeDocument/2006/customXml" ds:itemID="{9E696CC0-C7D7-4F7C-BD54-A8EF268A0A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990FA92-94A8-6F4E-B390-D98FABE32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3403</Words>
  <Characters>19403</Characters>
  <Application>Microsoft Office Word</Application>
  <DocSecurity>0</DocSecurity>
  <Lines>161</Lines>
  <Paragraphs>45</Paragraphs>
  <ScaleCrop>false</ScaleCrop>
  <Company>Maastricht University</Company>
  <LinksUpToDate>false</LinksUpToDate>
  <CharactersWithSpaces>22761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Madl</dc:creator>
  <cp:lastModifiedBy>Ines Bulic</cp:lastModifiedBy>
  <cp:revision>2</cp:revision>
  <cp:lastPrinted>2024-08-22T09:29:00Z</cp:lastPrinted>
  <dcterms:created xsi:type="dcterms:W3CDTF">2024-09-03T10:55:00Z</dcterms:created>
  <dcterms:modified xsi:type="dcterms:W3CDTF">2024-09-03T10:55:00Z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0x010100DE83816B28ACE74E999CE4EE4BED4319</vt:lpwstr>
  </property>
</Properties>
</file>